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6791" w:rsidRPr="009E7CFD" w:rsidRDefault="00D66791" w:rsidP="00D66791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:rsidR="00D66791" w:rsidRPr="009E7CFD" w:rsidRDefault="00D66791" w:rsidP="00D66791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9E7CFD">
        <w:rPr>
          <w:rFonts w:ascii="Corbel" w:hAnsi="Corbel"/>
          <w:smallCaps/>
          <w:sz w:val="21"/>
          <w:szCs w:val="21"/>
        </w:rPr>
        <w:t>2018-2021</w:t>
      </w:r>
    </w:p>
    <w:p w:rsidR="00D66791" w:rsidRPr="009E7CFD" w:rsidRDefault="00D66791" w:rsidP="00D66791">
      <w:pPr>
        <w:spacing w:after="0" w:line="240" w:lineRule="auto"/>
        <w:rPr>
          <w:rFonts w:ascii="Corbel" w:hAnsi="Corbel"/>
          <w:sz w:val="21"/>
          <w:szCs w:val="21"/>
        </w:rPr>
      </w:pPr>
    </w:p>
    <w:p w:rsidR="00D66791" w:rsidRPr="009E7CFD" w:rsidRDefault="00D66791" w:rsidP="00D66791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407"/>
      </w:tblGrid>
      <w:tr w:rsidR="00D66791" w:rsidRPr="009E7CFD" w:rsidTr="003E502B">
        <w:tc>
          <w:tcPr>
            <w:tcW w:w="2694" w:type="dxa"/>
            <w:vAlign w:val="center"/>
          </w:tcPr>
          <w:p w:rsidR="00D66791" w:rsidRPr="009E7CFD" w:rsidRDefault="00D66791" w:rsidP="003E502B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407" w:type="dxa"/>
            <w:vAlign w:val="center"/>
          </w:tcPr>
          <w:p w:rsidR="00D66791" w:rsidRPr="009E7CFD" w:rsidRDefault="00D66791" w:rsidP="003E502B">
            <w:pPr>
              <w:pStyle w:val="Odpowiedzi"/>
              <w:spacing w:before="60" w:after="60"/>
              <w:rPr>
                <w:rFonts w:ascii="Corbel" w:hAnsi="Corbel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/>
                <w:color w:val="auto"/>
                <w:sz w:val="21"/>
                <w:szCs w:val="21"/>
              </w:rPr>
              <w:t>Finanse</w:t>
            </w:r>
          </w:p>
        </w:tc>
      </w:tr>
      <w:tr w:rsidR="00D66791" w:rsidRPr="009E7CFD" w:rsidTr="003E502B">
        <w:tc>
          <w:tcPr>
            <w:tcW w:w="2694" w:type="dxa"/>
            <w:vAlign w:val="center"/>
          </w:tcPr>
          <w:p w:rsidR="00D66791" w:rsidRPr="009E7CFD" w:rsidRDefault="00D66791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407" w:type="dxa"/>
            <w:vAlign w:val="center"/>
          </w:tcPr>
          <w:p w:rsidR="00D66791" w:rsidRPr="009E7CFD" w:rsidRDefault="00D66791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color w:val="auto"/>
                <w:sz w:val="21"/>
                <w:szCs w:val="21"/>
              </w:rPr>
              <w:t>FiR</w:t>
            </w:r>
            <w:proofErr w:type="spellEnd"/>
            <w:r w:rsidRPr="009E7CFD">
              <w:rPr>
                <w:rFonts w:ascii="Corbel" w:hAnsi="Corbel"/>
                <w:b w:val="0"/>
                <w:color w:val="auto"/>
                <w:sz w:val="21"/>
                <w:szCs w:val="21"/>
              </w:rPr>
              <w:t>/I/A.11</w:t>
            </w:r>
          </w:p>
        </w:tc>
      </w:tr>
      <w:tr w:rsidR="00D66791" w:rsidRPr="009E7CFD" w:rsidTr="003E502B">
        <w:tc>
          <w:tcPr>
            <w:tcW w:w="2694" w:type="dxa"/>
            <w:vAlign w:val="center"/>
          </w:tcPr>
          <w:p w:rsidR="00D66791" w:rsidRPr="009E7CFD" w:rsidRDefault="00D66791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407" w:type="dxa"/>
            <w:vAlign w:val="center"/>
          </w:tcPr>
          <w:p w:rsidR="00D66791" w:rsidRPr="009E7CFD" w:rsidRDefault="00D66791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color w:val="auto"/>
                <w:sz w:val="21"/>
                <w:szCs w:val="21"/>
              </w:rPr>
              <w:t>Wydział Ekonomii</w:t>
            </w:r>
          </w:p>
        </w:tc>
      </w:tr>
      <w:tr w:rsidR="00D66791" w:rsidRPr="009E7CFD" w:rsidTr="003E502B">
        <w:tc>
          <w:tcPr>
            <w:tcW w:w="2694" w:type="dxa"/>
            <w:vAlign w:val="center"/>
          </w:tcPr>
          <w:p w:rsidR="00D66791" w:rsidRPr="009E7CFD" w:rsidRDefault="00D66791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407" w:type="dxa"/>
            <w:vAlign w:val="center"/>
          </w:tcPr>
          <w:p w:rsidR="00D66791" w:rsidRPr="009E7CFD" w:rsidRDefault="00861AF3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861AF3">
              <w:rPr>
                <w:rFonts w:ascii="Corbel" w:hAnsi="Corbel"/>
                <w:b w:val="0"/>
                <w:sz w:val="21"/>
                <w:szCs w:val="21"/>
              </w:rPr>
              <w:t>Katedra</w:t>
            </w:r>
            <w:r>
              <w:rPr>
                <w:rFonts w:ascii="Corbel" w:hAnsi="Corbel"/>
                <w:sz w:val="21"/>
                <w:szCs w:val="21"/>
              </w:rPr>
              <w:t xml:space="preserve"> </w:t>
            </w:r>
            <w:r>
              <w:rPr>
                <w:rFonts w:ascii="Corbel" w:hAnsi="Corbel"/>
                <w:b w:val="0"/>
                <w:sz w:val="21"/>
                <w:szCs w:val="21"/>
              </w:rPr>
              <w:t xml:space="preserve">Rynków </w:t>
            </w:r>
            <w:r w:rsidRPr="00861AF3">
              <w:rPr>
                <w:rFonts w:ascii="Corbel" w:hAnsi="Corbel"/>
                <w:b w:val="0"/>
                <w:sz w:val="21"/>
                <w:szCs w:val="21"/>
              </w:rPr>
              <w:t>Finans</w:t>
            </w:r>
            <w:r>
              <w:rPr>
                <w:rFonts w:ascii="Corbel" w:hAnsi="Corbel"/>
                <w:b w:val="0"/>
                <w:sz w:val="21"/>
                <w:szCs w:val="21"/>
              </w:rPr>
              <w:t>owych i Finansów Publicznych</w:t>
            </w:r>
          </w:p>
        </w:tc>
      </w:tr>
      <w:tr w:rsidR="00D66791" w:rsidRPr="009E7CFD" w:rsidTr="003E502B">
        <w:tc>
          <w:tcPr>
            <w:tcW w:w="2694" w:type="dxa"/>
            <w:vAlign w:val="center"/>
          </w:tcPr>
          <w:p w:rsidR="00D66791" w:rsidRPr="009E7CFD" w:rsidRDefault="00D66791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407" w:type="dxa"/>
            <w:vAlign w:val="center"/>
          </w:tcPr>
          <w:p w:rsidR="00D66791" w:rsidRPr="009E7CFD" w:rsidRDefault="00D66791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color w:val="auto"/>
                <w:sz w:val="21"/>
                <w:szCs w:val="21"/>
              </w:rPr>
              <w:t>Finanse i rachunkowość</w:t>
            </w:r>
          </w:p>
        </w:tc>
      </w:tr>
      <w:tr w:rsidR="00D66791" w:rsidRPr="009E7CFD" w:rsidTr="003E502B">
        <w:tc>
          <w:tcPr>
            <w:tcW w:w="2694" w:type="dxa"/>
            <w:vAlign w:val="center"/>
          </w:tcPr>
          <w:p w:rsidR="00D66791" w:rsidRPr="009E7CFD" w:rsidRDefault="00D66791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407" w:type="dxa"/>
            <w:vAlign w:val="center"/>
          </w:tcPr>
          <w:p w:rsidR="00D66791" w:rsidRPr="009E7CFD" w:rsidRDefault="00D66791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color w:val="auto"/>
                <w:sz w:val="21"/>
                <w:szCs w:val="21"/>
              </w:rPr>
              <w:t>I stopień</w:t>
            </w:r>
          </w:p>
        </w:tc>
      </w:tr>
      <w:tr w:rsidR="00D66791" w:rsidRPr="009E7CFD" w:rsidTr="003E502B">
        <w:tc>
          <w:tcPr>
            <w:tcW w:w="2694" w:type="dxa"/>
            <w:vAlign w:val="center"/>
          </w:tcPr>
          <w:p w:rsidR="00D66791" w:rsidRPr="009E7CFD" w:rsidRDefault="00D66791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407" w:type="dxa"/>
            <w:vAlign w:val="center"/>
          </w:tcPr>
          <w:p w:rsidR="00D66791" w:rsidRPr="009E7CFD" w:rsidRDefault="00D66791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color w:val="auto"/>
                <w:sz w:val="21"/>
                <w:szCs w:val="21"/>
              </w:rPr>
              <w:t>ogólnoakademicki</w:t>
            </w:r>
            <w:proofErr w:type="spellEnd"/>
            <w:r w:rsidRPr="009E7CFD">
              <w:rPr>
                <w:rFonts w:ascii="Corbel" w:hAnsi="Corbel"/>
                <w:b w:val="0"/>
                <w:color w:val="auto"/>
                <w:sz w:val="21"/>
                <w:szCs w:val="21"/>
              </w:rPr>
              <w:t xml:space="preserve"> </w:t>
            </w:r>
          </w:p>
        </w:tc>
      </w:tr>
      <w:tr w:rsidR="00D66791" w:rsidRPr="009E7CFD" w:rsidTr="003E502B">
        <w:tc>
          <w:tcPr>
            <w:tcW w:w="2694" w:type="dxa"/>
            <w:vAlign w:val="center"/>
          </w:tcPr>
          <w:p w:rsidR="00D66791" w:rsidRPr="009E7CFD" w:rsidRDefault="00D66791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407" w:type="dxa"/>
            <w:vAlign w:val="center"/>
          </w:tcPr>
          <w:p w:rsidR="00D66791" w:rsidRPr="009E7CFD" w:rsidRDefault="00D66791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color w:val="auto"/>
                <w:sz w:val="21"/>
                <w:szCs w:val="21"/>
              </w:rPr>
              <w:t xml:space="preserve">niestacjonarne </w:t>
            </w:r>
          </w:p>
        </w:tc>
      </w:tr>
      <w:tr w:rsidR="00D66791" w:rsidRPr="009E7CFD" w:rsidTr="003E502B">
        <w:tc>
          <w:tcPr>
            <w:tcW w:w="2694" w:type="dxa"/>
            <w:vAlign w:val="center"/>
          </w:tcPr>
          <w:p w:rsidR="00D66791" w:rsidRPr="009E7CFD" w:rsidRDefault="00D66791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407" w:type="dxa"/>
            <w:vAlign w:val="center"/>
          </w:tcPr>
          <w:p w:rsidR="00D66791" w:rsidRPr="009E7CFD" w:rsidRDefault="00D66791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color w:val="auto"/>
                <w:sz w:val="21"/>
                <w:szCs w:val="21"/>
              </w:rPr>
              <w:t>I/1</w:t>
            </w:r>
          </w:p>
        </w:tc>
      </w:tr>
      <w:tr w:rsidR="00D66791" w:rsidRPr="009E7CFD" w:rsidTr="003E502B">
        <w:tc>
          <w:tcPr>
            <w:tcW w:w="2694" w:type="dxa"/>
            <w:vAlign w:val="center"/>
          </w:tcPr>
          <w:p w:rsidR="00D66791" w:rsidRPr="009E7CFD" w:rsidRDefault="00D66791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407" w:type="dxa"/>
            <w:vAlign w:val="center"/>
          </w:tcPr>
          <w:p w:rsidR="00D66791" w:rsidRPr="009E7CFD" w:rsidRDefault="00D66791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color w:val="auto"/>
                <w:sz w:val="21"/>
                <w:szCs w:val="21"/>
              </w:rPr>
              <w:t xml:space="preserve">podstawowy </w:t>
            </w:r>
          </w:p>
        </w:tc>
      </w:tr>
      <w:tr w:rsidR="00D66791" w:rsidRPr="009E7CFD" w:rsidTr="003E502B">
        <w:tc>
          <w:tcPr>
            <w:tcW w:w="2694" w:type="dxa"/>
            <w:vAlign w:val="center"/>
          </w:tcPr>
          <w:p w:rsidR="00D66791" w:rsidRPr="009E7CFD" w:rsidRDefault="00D66791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407" w:type="dxa"/>
            <w:vAlign w:val="center"/>
          </w:tcPr>
          <w:p w:rsidR="00D66791" w:rsidRPr="009E7CFD" w:rsidRDefault="00D66791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color w:val="auto"/>
                <w:sz w:val="21"/>
                <w:szCs w:val="21"/>
              </w:rPr>
              <w:t xml:space="preserve">polski </w:t>
            </w:r>
          </w:p>
        </w:tc>
      </w:tr>
      <w:tr w:rsidR="00D66791" w:rsidRPr="009E7CFD" w:rsidTr="003E502B">
        <w:tc>
          <w:tcPr>
            <w:tcW w:w="2694" w:type="dxa"/>
            <w:vAlign w:val="center"/>
          </w:tcPr>
          <w:p w:rsidR="00D66791" w:rsidRPr="009E7CFD" w:rsidRDefault="00D66791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407" w:type="dxa"/>
            <w:vAlign w:val="center"/>
          </w:tcPr>
          <w:p w:rsidR="00D66791" w:rsidRPr="009E7CFD" w:rsidRDefault="00D4068F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>
              <w:rPr>
                <w:rFonts w:ascii="Corbel" w:hAnsi="Corbel"/>
                <w:b w:val="0"/>
                <w:color w:val="auto"/>
                <w:sz w:val="21"/>
                <w:szCs w:val="21"/>
              </w:rPr>
              <w:t>dr</w:t>
            </w:r>
            <w:r>
              <w:rPr>
                <w:rFonts w:ascii="Corbel" w:hAnsi="Corbel"/>
                <w:sz w:val="21"/>
                <w:szCs w:val="21"/>
              </w:rPr>
              <w:t xml:space="preserve">  </w:t>
            </w:r>
            <w:r>
              <w:rPr>
                <w:rFonts w:ascii="Corbel" w:hAnsi="Corbel"/>
                <w:b w:val="0"/>
                <w:sz w:val="21"/>
                <w:szCs w:val="21"/>
              </w:rPr>
              <w:t>Krzysztof Nowak</w:t>
            </w:r>
            <w:r w:rsidRPr="009E7CFD">
              <w:rPr>
                <w:rFonts w:ascii="Corbel" w:hAnsi="Corbel"/>
                <w:b w:val="0"/>
                <w:color w:val="auto"/>
                <w:sz w:val="21"/>
                <w:szCs w:val="21"/>
              </w:rPr>
              <w:t xml:space="preserve"> </w:t>
            </w:r>
          </w:p>
        </w:tc>
      </w:tr>
      <w:tr w:rsidR="00D66791" w:rsidRPr="009E7CFD" w:rsidTr="003E502B">
        <w:tc>
          <w:tcPr>
            <w:tcW w:w="2694" w:type="dxa"/>
            <w:vAlign w:val="center"/>
          </w:tcPr>
          <w:p w:rsidR="00D66791" w:rsidRPr="009E7CFD" w:rsidRDefault="00D66791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407" w:type="dxa"/>
            <w:vAlign w:val="center"/>
          </w:tcPr>
          <w:p w:rsidR="00D66791" w:rsidRPr="009E7CFD" w:rsidRDefault="00D4068F" w:rsidP="003E502B">
            <w:pPr>
              <w:pStyle w:val="Odpowiedzi"/>
              <w:spacing w:after="0"/>
              <w:rPr>
                <w:rFonts w:ascii="Corbel" w:hAnsi="Corbel"/>
                <w:b w:val="0"/>
                <w:sz w:val="21"/>
                <w:szCs w:val="21"/>
              </w:rPr>
            </w:pPr>
            <w:r w:rsidRPr="00D4068F">
              <w:rPr>
                <w:rFonts w:ascii="Corbel" w:hAnsi="Corbel"/>
                <w:b w:val="0"/>
                <w:sz w:val="21"/>
                <w:szCs w:val="21"/>
              </w:rPr>
              <w:t>dr</w:t>
            </w:r>
            <w:r>
              <w:rPr>
                <w:rFonts w:ascii="Corbel" w:hAnsi="Corbel"/>
                <w:sz w:val="21"/>
                <w:szCs w:val="21"/>
              </w:rPr>
              <w:t xml:space="preserve">  </w:t>
            </w:r>
            <w:r>
              <w:rPr>
                <w:rFonts w:ascii="Corbel" w:hAnsi="Corbel"/>
                <w:b w:val="0"/>
                <w:sz w:val="21"/>
                <w:szCs w:val="21"/>
              </w:rPr>
              <w:t xml:space="preserve">Krzysztof Nowak, mgr Magdalena </w:t>
            </w:r>
            <w:proofErr w:type="spellStart"/>
            <w:r>
              <w:rPr>
                <w:rFonts w:ascii="Corbel" w:hAnsi="Corbel"/>
                <w:b w:val="0"/>
                <w:sz w:val="21"/>
                <w:szCs w:val="21"/>
              </w:rPr>
              <w:t>Suraj</w:t>
            </w:r>
            <w:proofErr w:type="spellEnd"/>
          </w:p>
        </w:tc>
      </w:tr>
    </w:tbl>
    <w:p w:rsidR="00D66791" w:rsidRPr="009E7CFD" w:rsidRDefault="00D66791" w:rsidP="00D66791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* </w:t>
      </w:r>
      <w:r w:rsidRPr="009E7CFD">
        <w:rPr>
          <w:rFonts w:ascii="Corbel" w:hAnsi="Corbel"/>
          <w:i/>
          <w:sz w:val="21"/>
          <w:szCs w:val="21"/>
        </w:rPr>
        <w:t xml:space="preserve">- </w:t>
      </w:r>
      <w:r w:rsidRPr="009E7CFD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D66791" w:rsidRPr="009E7CFD" w:rsidRDefault="00D66791" w:rsidP="00D66791">
      <w:pPr>
        <w:pStyle w:val="Podpunkty"/>
        <w:ind w:left="284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D66791" w:rsidRPr="009E7CFD" w:rsidTr="003E502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791" w:rsidRPr="009E7CFD" w:rsidRDefault="00D66791" w:rsidP="003E502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:rsidR="00D66791" w:rsidRPr="009E7CFD" w:rsidRDefault="00D66791" w:rsidP="003E502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791" w:rsidRPr="009E7CFD" w:rsidRDefault="00D66791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Wykł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791" w:rsidRPr="009E7CFD" w:rsidRDefault="00D66791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791" w:rsidRPr="009E7CFD" w:rsidRDefault="00D66791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Konw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791" w:rsidRPr="009E7CFD" w:rsidRDefault="00D66791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791" w:rsidRPr="009E7CFD" w:rsidRDefault="00D66791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791" w:rsidRPr="009E7CFD" w:rsidRDefault="00D66791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791" w:rsidRPr="009E7CFD" w:rsidRDefault="00D66791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Prakt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791" w:rsidRPr="009E7CFD" w:rsidRDefault="00D66791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791" w:rsidRPr="009E7CFD" w:rsidRDefault="00D66791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>Liczba pkt ECTS</w:t>
            </w:r>
          </w:p>
        </w:tc>
      </w:tr>
      <w:tr w:rsidR="00D66791" w:rsidRPr="009E7CFD" w:rsidTr="003E502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791" w:rsidRPr="009E7CFD" w:rsidRDefault="00D66791" w:rsidP="003E502B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791" w:rsidRPr="009E7CFD" w:rsidRDefault="00D66791" w:rsidP="003E502B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791" w:rsidRPr="009E7CFD" w:rsidRDefault="00D66791" w:rsidP="003E502B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791" w:rsidRPr="009E7CFD" w:rsidRDefault="00D66791" w:rsidP="003E502B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791" w:rsidRPr="009E7CFD" w:rsidRDefault="00D66791" w:rsidP="003E502B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791" w:rsidRPr="009E7CFD" w:rsidRDefault="00D66791" w:rsidP="003E502B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791" w:rsidRPr="009E7CFD" w:rsidRDefault="00D66791" w:rsidP="003E502B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791" w:rsidRPr="009E7CFD" w:rsidRDefault="00D66791" w:rsidP="003E502B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791" w:rsidRPr="009E7CFD" w:rsidRDefault="00D66791" w:rsidP="003E502B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791" w:rsidRPr="009E7CFD" w:rsidRDefault="00D66791" w:rsidP="003E502B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5</w:t>
            </w:r>
          </w:p>
        </w:tc>
      </w:tr>
    </w:tbl>
    <w:p w:rsidR="00D66791" w:rsidRPr="009E7CFD" w:rsidRDefault="00D66791" w:rsidP="00D66791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D66791" w:rsidRPr="009E7CFD" w:rsidRDefault="00D66791" w:rsidP="00D66791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D66791" w:rsidRPr="009E7CFD" w:rsidRDefault="00D66791" w:rsidP="00D6679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eastAsia="MS Gothic" w:hAnsi="Corbel" w:cs="MS Gothic"/>
          <w:sz w:val="21"/>
          <w:szCs w:val="21"/>
        </w:rPr>
        <w:t xml:space="preserve">  x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D66791" w:rsidRPr="009E7CFD" w:rsidRDefault="00D66791" w:rsidP="00D6679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D66791" w:rsidRPr="009E7CFD" w:rsidRDefault="00D66791" w:rsidP="00D66791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D66791" w:rsidRPr="009E7CFD" w:rsidRDefault="00D66791" w:rsidP="00D66791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1.3 Forma zaliczenia przedmiotu /modułu (z toku) </w:t>
      </w:r>
      <w:r w:rsidRPr="009E7CFD">
        <w:rPr>
          <w:rFonts w:ascii="Corbel" w:hAnsi="Corbel"/>
          <w:b w:val="0"/>
          <w:smallCaps w:val="0"/>
          <w:sz w:val="21"/>
          <w:szCs w:val="21"/>
        </w:rPr>
        <w:t>(egzamin, zaliczenie z oceną, zaliczenie bez oceny)</w:t>
      </w:r>
    </w:p>
    <w:p w:rsidR="00D66791" w:rsidRPr="009E7CFD" w:rsidRDefault="00D66791" w:rsidP="00D66791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egzamin</w:t>
      </w:r>
    </w:p>
    <w:p w:rsidR="00D66791" w:rsidRPr="009E7CFD" w:rsidRDefault="00D66791" w:rsidP="00D66791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D66791" w:rsidRPr="009E7CFD" w:rsidRDefault="00D66791" w:rsidP="00D66791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D66791" w:rsidRPr="009E7CFD" w:rsidTr="003E502B">
        <w:tc>
          <w:tcPr>
            <w:tcW w:w="9670" w:type="dxa"/>
          </w:tcPr>
          <w:p w:rsidR="00D66791" w:rsidRPr="009E7CFD" w:rsidRDefault="00D66791" w:rsidP="003E502B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Student powinien posiadać wiedzę z matematyki w zakresie programu szkoły średniej. Ponadto wymagana jest znajomość aktualnych wydarzeń ze sfery gospodarki.</w:t>
            </w:r>
          </w:p>
        </w:tc>
      </w:tr>
    </w:tbl>
    <w:p w:rsidR="00D66791" w:rsidRPr="009E7CFD" w:rsidRDefault="00D66791" w:rsidP="00D66791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D66791" w:rsidRPr="009E7CFD" w:rsidRDefault="00D66791" w:rsidP="00D66791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D66791" w:rsidRPr="009E7CFD" w:rsidRDefault="00D66791" w:rsidP="00D66791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8355"/>
      </w:tblGrid>
      <w:tr w:rsidR="00D66791" w:rsidRPr="009E7CFD" w:rsidTr="003E502B">
        <w:tc>
          <w:tcPr>
            <w:tcW w:w="851" w:type="dxa"/>
            <w:vAlign w:val="center"/>
          </w:tcPr>
          <w:p w:rsidR="00D66791" w:rsidRPr="009E7CFD" w:rsidRDefault="00D66791" w:rsidP="003E502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D66791" w:rsidRPr="009E7CFD" w:rsidRDefault="00D66791" w:rsidP="003E502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Przedstawienie podstawowej wiedzy z finansów i miejsca dyscypliny finanse w systemie nauk oraz powiązań z innymi dyscyplinami.</w:t>
            </w:r>
          </w:p>
        </w:tc>
      </w:tr>
      <w:tr w:rsidR="00D66791" w:rsidRPr="009E7CFD" w:rsidTr="003E502B">
        <w:tc>
          <w:tcPr>
            <w:tcW w:w="851" w:type="dxa"/>
            <w:vAlign w:val="center"/>
          </w:tcPr>
          <w:p w:rsidR="00D66791" w:rsidRPr="009E7CFD" w:rsidRDefault="00D66791" w:rsidP="003E502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D66791" w:rsidRPr="009E7CFD" w:rsidRDefault="00D66791" w:rsidP="003E502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Objaśnienie funkcjonowanie systemu finansowego w państwie i gospodarce.</w:t>
            </w:r>
          </w:p>
        </w:tc>
      </w:tr>
      <w:tr w:rsidR="00D66791" w:rsidRPr="009E7CFD" w:rsidTr="003E502B">
        <w:tc>
          <w:tcPr>
            <w:tcW w:w="851" w:type="dxa"/>
            <w:vAlign w:val="center"/>
          </w:tcPr>
          <w:p w:rsidR="00D66791" w:rsidRPr="009E7CFD" w:rsidRDefault="00D66791" w:rsidP="003E502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D66791" w:rsidRPr="009E7CFD" w:rsidRDefault="00D66791" w:rsidP="003E502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Doskonalenie umiejętności analizowania zjawisk pieniężnych i procesów finansowych.</w:t>
            </w:r>
          </w:p>
        </w:tc>
      </w:tr>
      <w:tr w:rsidR="00D66791" w:rsidRPr="009E7CFD" w:rsidTr="003E502B">
        <w:tc>
          <w:tcPr>
            <w:tcW w:w="851" w:type="dxa"/>
            <w:vAlign w:val="center"/>
          </w:tcPr>
          <w:p w:rsidR="00D66791" w:rsidRPr="009E7CFD" w:rsidRDefault="00D66791" w:rsidP="003E502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C4</w:t>
            </w:r>
          </w:p>
        </w:tc>
        <w:tc>
          <w:tcPr>
            <w:tcW w:w="8819" w:type="dxa"/>
            <w:vAlign w:val="center"/>
          </w:tcPr>
          <w:p w:rsidR="00D66791" w:rsidRPr="009E7CFD" w:rsidRDefault="00D66791" w:rsidP="003E502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Poszerzenie wiedzy i umiejętności korzystania z różnych źródeł informacji finansowych dla podmiotów publicznych i prywatnych. </w:t>
            </w:r>
          </w:p>
        </w:tc>
      </w:tr>
    </w:tbl>
    <w:p w:rsidR="00D66791" w:rsidRPr="009E7CFD" w:rsidRDefault="00D66791" w:rsidP="00D6679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D66791" w:rsidRDefault="00D66791" w:rsidP="00D66791">
      <w:pPr>
        <w:spacing w:after="0" w:line="240" w:lineRule="auto"/>
        <w:ind w:left="426"/>
        <w:rPr>
          <w:rFonts w:ascii="Corbel" w:hAnsi="Corbel"/>
          <w:b/>
          <w:sz w:val="21"/>
          <w:szCs w:val="21"/>
        </w:rPr>
      </w:pPr>
    </w:p>
    <w:p w:rsidR="00D66791" w:rsidRPr="009E7CFD" w:rsidRDefault="00D66791" w:rsidP="00D66791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lastRenderedPageBreak/>
        <w:t>3.2 Efekty kształcenia dla przedmiotu/ modułu</w:t>
      </w:r>
      <w:r w:rsidRPr="009E7CFD">
        <w:rPr>
          <w:rFonts w:ascii="Corbel" w:hAnsi="Corbel"/>
          <w:sz w:val="21"/>
          <w:szCs w:val="21"/>
        </w:rPr>
        <w:t xml:space="preserve"> (</w:t>
      </w:r>
      <w:r w:rsidRPr="009E7CFD">
        <w:rPr>
          <w:rFonts w:ascii="Corbel" w:hAnsi="Corbel"/>
          <w:i/>
          <w:sz w:val="21"/>
          <w:szCs w:val="21"/>
        </w:rPr>
        <w:t>wypełnia koordynator</w:t>
      </w:r>
      <w:r w:rsidRPr="009E7CFD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6"/>
        <w:gridCol w:w="5694"/>
        <w:gridCol w:w="1830"/>
      </w:tblGrid>
      <w:tr w:rsidR="00D66791" w:rsidRPr="009E7CFD" w:rsidTr="003E502B">
        <w:tc>
          <w:tcPr>
            <w:tcW w:w="1701" w:type="dxa"/>
            <w:vAlign w:val="center"/>
          </w:tcPr>
          <w:p w:rsidR="00D66791" w:rsidRPr="009E7CFD" w:rsidRDefault="00D66791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D66791" w:rsidRPr="009E7CFD" w:rsidRDefault="00D66791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D66791" w:rsidRPr="009E7CFD" w:rsidRDefault="00D66791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D66791" w:rsidRPr="009E7CFD" w:rsidTr="003E502B">
        <w:tc>
          <w:tcPr>
            <w:tcW w:w="1701" w:type="dxa"/>
          </w:tcPr>
          <w:p w:rsidR="00D66791" w:rsidRPr="009E7CFD" w:rsidRDefault="00D66791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D66791" w:rsidRPr="009E7CFD" w:rsidRDefault="00D66791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Zna i rozumie istotę finansów jako nauki, jej strukturę i powiązania z innymi dyscyplinami. Opisuje sposób kreacji pieniądza we współczesnych systemach gospodarczych.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Znapodstawowe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kategorie finansowe oraz ich funkcje. Potrafi identyfikować i interpretować zjawiska społeczne i ekonomiczne zachodzące w gospodarce przez pryzmat ich skutków finansowych. </w:t>
            </w:r>
            <w:r w:rsidRPr="009E7CFD">
              <w:rPr>
                <w:rFonts w:ascii="Corbel" w:hAnsi="Corbel"/>
                <w:b w:val="0"/>
                <w:sz w:val="21"/>
                <w:szCs w:val="21"/>
              </w:rPr>
              <w:t>I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dentyfikuje i rozstrzyga dylematy związane z wykonywaniem zawodu finansisty.</w:t>
            </w:r>
          </w:p>
        </w:tc>
        <w:tc>
          <w:tcPr>
            <w:tcW w:w="1873" w:type="dxa"/>
          </w:tcPr>
          <w:p w:rsidR="00D66791" w:rsidRPr="009E7CFD" w:rsidRDefault="00D66791" w:rsidP="003E502B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K_W01</w:t>
            </w:r>
          </w:p>
          <w:p w:rsidR="00D66791" w:rsidRPr="009E7CFD" w:rsidRDefault="00D66791" w:rsidP="003E502B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K_W02</w:t>
            </w:r>
          </w:p>
          <w:p w:rsidR="00D66791" w:rsidRPr="009E7CFD" w:rsidRDefault="00D66791" w:rsidP="003E502B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K_W07</w:t>
            </w:r>
          </w:p>
          <w:p w:rsidR="00D66791" w:rsidRPr="009E7CFD" w:rsidRDefault="00D66791" w:rsidP="003E502B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K_W10</w:t>
            </w:r>
          </w:p>
          <w:p w:rsidR="00D66791" w:rsidRPr="009E7CFD" w:rsidRDefault="00D66791" w:rsidP="003E502B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  <w:p w:rsidR="00D66791" w:rsidRPr="009E7CFD" w:rsidRDefault="00D66791" w:rsidP="003E502B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  <w:p w:rsidR="00D66791" w:rsidRPr="009E7CFD" w:rsidRDefault="00D66791" w:rsidP="003E502B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K_K06</w:t>
            </w:r>
          </w:p>
        </w:tc>
      </w:tr>
      <w:tr w:rsidR="00D66791" w:rsidRPr="009E7CFD" w:rsidTr="003E502B">
        <w:tc>
          <w:tcPr>
            <w:tcW w:w="1701" w:type="dxa"/>
          </w:tcPr>
          <w:p w:rsidR="00D66791" w:rsidRPr="009E7CFD" w:rsidRDefault="00D66791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D66791" w:rsidRPr="009E7CFD" w:rsidRDefault="00D66791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Rozpoznaje miejsce nauki o finansach w systemie nauk pokrewnych i ich wzajemne relacje. Potrafi wskazać związek pomiędzy podmiotami systemu finansowego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, 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współzależności pomiędzy ogniwami systemu finansowego i instytucjami finansowymi (w skali krajowej i międzynarodowej).</w:t>
            </w:r>
          </w:p>
        </w:tc>
        <w:tc>
          <w:tcPr>
            <w:tcW w:w="1873" w:type="dxa"/>
          </w:tcPr>
          <w:p w:rsidR="00D66791" w:rsidRPr="009E7CFD" w:rsidRDefault="00D66791" w:rsidP="003E502B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K_W04</w:t>
            </w:r>
          </w:p>
          <w:p w:rsidR="00D66791" w:rsidRPr="009E7CFD" w:rsidRDefault="00D66791" w:rsidP="003E502B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K_W07</w:t>
            </w:r>
          </w:p>
          <w:p w:rsidR="00D66791" w:rsidRPr="009E7CFD" w:rsidRDefault="00D66791" w:rsidP="003E502B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K_W10</w:t>
            </w:r>
          </w:p>
          <w:p w:rsidR="00D66791" w:rsidRPr="009E7CFD" w:rsidRDefault="00D66791" w:rsidP="003E502B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K_U01</w:t>
            </w:r>
          </w:p>
          <w:p w:rsidR="00D66791" w:rsidRPr="009E7CFD" w:rsidRDefault="00D66791" w:rsidP="003E502B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 xml:space="preserve">K_U02 </w:t>
            </w:r>
          </w:p>
          <w:p w:rsidR="00D66791" w:rsidRPr="009E7CFD" w:rsidRDefault="00D66791" w:rsidP="003E502B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 xml:space="preserve">K_U03 </w:t>
            </w:r>
          </w:p>
          <w:p w:rsidR="00D66791" w:rsidRPr="009E7CFD" w:rsidRDefault="00D66791" w:rsidP="003E502B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K_K01</w:t>
            </w:r>
          </w:p>
          <w:p w:rsidR="00D66791" w:rsidRPr="009E7CFD" w:rsidRDefault="00D66791" w:rsidP="003E502B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 xml:space="preserve">K_K03 </w:t>
            </w:r>
          </w:p>
        </w:tc>
      </w:tr>
      <w:tr w:rsidR="00D66791" w:rsidRPr="009E7CFD" w:rsidTr="003E502B">
        <w:tc>
          <w:tcPr>
            <w:tcW w:w="1701" w:type="dxa"/>
          </w:tcPr>
          <w:p w:rsidR="00D66791" w:rsidRPr="009E7CFD" w:rsidRDefault="00D66791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D66791" w:rsidRPr="009E7CFD" w:rsidRDefault="00D66791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Zna istotę gospodarki finansowej przedsiębiorstw oraz podmiotów sektora finansów publicznych, banków i instytucji ubezpieczeniowych. Rozpoznaje i ocenia zjawiska finansowe zachodzące w gospodarce i podmiotach gospodarczych, rozumie zasady i cele kształtowania parametrów finansowych.</w:t>
            </w:r>
          </w:p>
        </w:tc>
        <w:tc>
          <w:tcPr>
            <w:tcW w:w="1873" w:type="dxa"/>
          </w:tcPr>
          <w:p w:rsidR="00D66791" w:rsidRPr="009E7CFD" w:rsidRDefault="00D66791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Cs/>
                <w:sz w:val="21"/>
                <w:szCs w:val="21"/>
              </w:rPr>
            </w:pPr>
            <w:r w:rsidRPr="009E7CFD">
              <w:rPr>
                <w:rFonts w:ascii="Corbel" w:hAnsi="Corbel"/>
                <w:bCs/>
                <w:sz w:val="21"/>
                <w:szCs w:val="21"/>
              </w:rPr>
              <w:t>K_W10</w:t>
            </w:r>
          </w:p>
          <w:p w:rsidR="00D66791" w:rsidRPr="009E7CFD" w:rsidRDefault="00D66791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Cs/>
                <w:sz w:val="21"/>
                <w:szCs w:val="21"/>
              </w:rPr>
            </w:pPr>
            <w:r w:rsidRPr="009E7CFD">
              <w:rPr>
                <w:rFonts w:ascii="Corbel" w:hAnsi="Corbel"/>
                <w:bCs/>
                <w:sz w:val="21"/>
                <w:szCs w:val="21"/>
              </w:rPr>
              <w:t>K_U01</w:t>
            </w:r>
          </w:p>
          <w:p w:rsidR="00D66791" w:rsidRPr="009E7CFD" w:rsidRDefault="00D66791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Cs/>
                <w:sz w:val="21"/>
                <w:szCs w:val="21"/>
              </w:rPr>
            </w:pPr>
            <w:r w:rsidRPr="009E7CFD">
              <w:rPr>
                <w:rFonts w:ascii="Corbel" w:hAnsi="Corbel"/>
                <w:bCs/>
                <w:sz w:val="21"/>
                <w:szCs w:val="21"/>
              </w:rPr>
              <w:t>K_U03</w:t>
            </w:r>
          </w:p>
          <w:p w:rsidR="00D66791" w:rsidRPr="009E7CFD" w:rsidRDefault="00D66791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Cs/>
                <w:sz w:val="21"/>
                <w:szCs w:val="21"/>
              </w:rPr>
            </w:pPr>
            <w:r w:rsidRPr="009E7CFD">
              <w:rPr>
                <w:rFonts w:ascii="Corbel" w:hAnsi="Corbel"/>
                <w:bCs/>
                <w:sz w:val="21"/>
                <w:szCs w:val="21"/>
              </w:rPr>
              <w:t>K_U13</w:t>
            </w:r>
          </w:p>
          <w:p w:rsidR="00D66791" w:rsidRPr="009E7CFD" w:rsidRDefault="00D66791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z w:val="21"/>
                <w:szCs w:val="21"/>
              </w:rPr>
              <w:t>K_K01</w:t>
            </w:r>
          </w:p>
          <w:p w:rsidR="00D66791" w:rsidRPr="009E7CFD" w:rsidRDefault="00D66791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z w:val="21"/>
                <w:szCs w:val="21"/>
              </w:rPr>
              <w:t>K_K06</w:t>
            </w:r>
          </w:p>
        </w:tc>
      </w:tr>
    </w:tbl>
    <w:p w:rsidR="00D66791" w:rsidRPr="009E7CFD" w:rsidRDefault="00D66791" w:rsidP="00D66791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D66791" w:rsidRPr="009E7CFD" w:rsidRDefault="00D66791" w:rsidP="00D6679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3.3 Treści programowe </w:t>
      </w:r>
      <w:r w:rsidRPr="009E7CFD">
        <w:rPr>
          <w:rFonts w:ascii="Corbel" w:hAnsi="Corbel"/>
          <w:sz w:val="21"/>
          <w:szCs w:val="21"/>
        </w:rPr>
        <w:t>(</w:t>
      </w:r>
      <w:r w:rsidRPr="009E7CFD">
        <w:rPr>
          <w:rFonts w:ascii="Corbel" w:hAnsi="Corbel"/>
          <w:i/>
          <w:sz w:val="21"/>
          <w:szCs w:val="21"/>
        </w:rPr>
        <w:t>wypełnia koordynator)</w:t>
      </w:r>
    </w:p>
    <w:p w:rsidR="00D66791" w:rsidRPr="009E7CFD" w:rsidRDefault="00D66791" w:rsidP="00D66791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D66791" w:rsidRPr="009E7CFD" w:rsidTr="003E502B">
        <w:tc>
          <w:tcPr>
            <w:tcW w:w="9639" w:type="dxa"/>
          </w:tcPr>
          <w:p w:rsidR="00D66791" w:rsidRPr="009E7CFD" w:rsidRDefault="00D66791" w:rsidP="003E502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D66791" w:rsidRPr="009E7CFD" w:rsidTr="003E502B">
        <w:tc>
          <w:tcPr>
            <w:tcW w:w="9639" w:type="dxa"/>
          </w:tcPr>
          <w:p w:rsidR="00D66791" w:rsidRPr="009E7CFD" w:rsidRDefault="00D66791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Przedmiot badań nauki finansów.</w:t>
            </w:r>
          </w:p>
          <w:p w:rsidR="00D66791" w:rsidRPr="009E7CFD" w:rsidRDefault="00D66791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Systemowe podejście do badania zjawisk finansowych. Finanse a inne nauki. Wybrane teorie finansów. Istota kategorii finansowych i ich rodzaje (przychodowe, dochodowe, wydatkowo-kosztowe, podatkowe, dłużne).</w:t>
            </w:r>
          </w:p>
        </w:tc>
      </w:tr>
      <w:tr w:rsidR="00D66791" w:rsidRPr="009E7CFD" w:rsidTr="003E502B">
        <w:tc>
          <w:tcPr>
            <w:tcW w:w="9639" w:type="dxa"/>
          </w:tcPr>
          <w:p w:rsidR="00D66791" w:rsidRPr="009E7CFD" w:rsidRDefault="00D66791" w:rsidP="003E502B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Istota pieniądza. </w:t>
            </w:r>
          </w:p>
          <w:p w:rsidR="00D66791" w:rsidRPr="009E7CFD" w:rsidRDefault="00D66791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Istota i geneza pieniądza. Formy pieniądza. Pieniądz rozliczeniowy i kruszcowy. Funkcje pieniądza i związek pieniądza ze zjawiskami finansowymi.</w:t>
            </w:r>
          </w:p>
        </w:tc>
      </w:tr>
      <w:tr w:rsidR="00D66791" w:rsidRPr="009E7CFD" w:rsidTr="003E502B">
        <w:tc>
          <w:tcPr>
            <w:tcW w:w="9639" w:type="dxa"/>
          </w:tcPr>
          <w:p w:rsidR="00D66791" w:rsidRPr="009E7CFD" w:rsidRDefault="00D66791" w:rsidP="003E502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Finanse przedsiębiorstwa.</w:t>
            </w:r>
          </w:p>
          <w:p w:rsidR="00D66791" w:rsidRPr="009E7CFD" w:rsidRDefault="00D66791" w:rsidP="003E502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Rodzaje strumieni finansowych w przedsiębiorstwie. Ruch okrężny środków obrotowych.</w:t>
            </w:r>
          </w:p>
          <w:p w:rsidR="00D66791" w:rsidRPr="009E7CFD" w:rsidRDefault="00D66791" w:rsidP="003E502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Inwestowanie i finansowanie na różnych etapach rozwoju. Powiązania przedsiębiorstwa z otoczeniem. Źródła wnoszonego kapitału. Analiza rachunku kapitału właściciela.</w:t>
            </w:r>
          </w:p>
        </w:tc>
      </w:tr>
      <w:tr w:rsidR="00D66791" w:rsidRPr="009E7CFD" w:rsidTr="003E502B">
        <w:tc>
          <w:tcPr>
            <w:tcW w:w="9639" w:type="dxa"/>
          </w:tcPr>
          <w:p w:rsidR="00D66791" w:rsidRPr="009E7CFD" w:rsidRDefault="00D66791" w:rsidP="003E502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Finanse publiczne – finanse państwa i samorządów. </w:t>
            </w:r>
          </w:p>
          <w:p w:rsidR="00D66791" w:rsidRPr="009E7CFD" w:rsidRDefault="00D66791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System finansów publicznych i jego struktura. Zasady budżetowe. Procedura budżetowa. Dochody i wydatki w budżetach publicznych. Budżet państwa. Cechy budżetu państwa, rodzaje budżetów oraz najważniejsze funkcje budżetu państwa. </w:t>
            </w:r>
          </w:p>
        </w:tc>
      </w:tr>
      <w:tr w:rsidR="00D66791" w:rsidRPr="009E7CFD" w:rsidTr="003E502B">
        <w:tc>
          <w:tcPr>
            <w:tcW w:w="9639" w:type="dxa"/>
          </w:tcPr>
          <w:p w:rsidR="00D66791" w:rsidRPr="009E7CFD" w:rsidRDefault="00D66791" w:rsidP="003E502B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System podatkowy i jego elementy.</w:t>
            </w:r>
          </w:p>
          <w:p w:rsidR="00D66791" w:rsidRPr="009E7CFD" w:rsidRDefault="00D66791" w:rsidP="003E502B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Funkcje podatków. Definicja i podział podatków. Najważniejsze teorie odnoszące się do podatków oraz systemów podatkowych (krzywa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Laffera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).System podatkowy w Polsce i UE. Wpływy do budżetu państwa z tytułu podatków – analiza.</w:t>
            </w:r>
          </w:p>
        </w:tc>
      </w:tr>
      <w:tr w:rsidR="00D66791" w:rsidRPr="009E7CFD" w:rsidTr="003E502B">
        <w:trPr>
          <w:trHeight w:val="2152"/>
        </w:trPr>
        <w:tc>
          <w:tcPr>
            <w:tcW w:w="9639" w:type="dxa"/>
          </w:tcPr>
          <w:p w:rsidR="00D66791" w:rsidRPr="009E7CFD" w:rsidRDefault="00D66791" w:rsidP="003E502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lastRenderedPageBreak/>
              <w:t>Pojęcie systemu bankowego i ubezpieczeniowego.</w:t>
            </w:r>
          </w:p>
          <w:p w:rsidR="00D66791" w:rsidRPr="009E7CFD" w:rsidRDefault="00D66791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Charakterystyka systemu bankowego w Polsce. Zadania i funkcje systemu bankowego. Bank centralny jako główny podmiot rynku pieniężnego. Banki komercyjne i inwestycyjne w gospodarce – ich funkcje oraz zadania. Gospodarka finansowa banku. </w:t>
            </w:r>
          </w:p>
          <w:p w:rsidR="00D66791" w:rsidRPr="009E7CFD" w:rsidRDefault="00D66791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System ubezpieczeń obowiązkowych i dobrowolnych. Instytucje otoczenia biznesu i ich powiązania z systemem finansowym. Instytucje nadzorujące system bankowy i ubezpieczeniowy w Polsce (KNF, BFG, UFG).</w:t>
            </w:r>
          </w:p>
        </w:tc>
      </w:tr>
      <w:tr w:rsidR="00D66791" w:rsidRPr="009E7CFD" w:rsidTr="003E502B">
        <w:tc>
          <w:tcPr>
            <w:tcW w:w="9639" w:type="dxa"/>
          </w:tcPr>
          <w:p w:rsidR="00D66791" w:rsidRPr="009E7CFD" w:rsidRDefault="00D66791" w:rsidP="003E502B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Rynek finansowy i instrumenty finansowe.</w:t>
            </w:r>
          </w:p>
          <w:p w:rsidR="00D66791" w:rsidRPr="009E7CFD" w:rsidRDefault="00D66791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Definicja rynku finansowego. Funkcje rynku finansowego. Struktura rynku finansowego. Definicja i podział instrumentów finansowych ze względu na rynki, na których występują. Instrumenty rynku pieniężnego, kapitałowego, instrumenty pochodne.</w:t>
            </w:r>
          </w:p>
        </w:tc>
      </w:tr>
      <w:tr w:rsidR="00D66791" w:rsidRPr="009E7CFD" w:rsidTr="003E502B">
        <w:tc>
          <w:tcPr>
            <w:tcW w:w="9639" w:type="dxa"/>
          </w:tcPr>
          <w:p w:rsidR="00D66791" w:rsidRPr="009E7CFD" w:rsidRDefault="00D66791" w:rsidP="003E502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Pojęcie giełdy finansowej i towarowej. </w:t>
            </w:r>
          </w:p>
          <w:p w:rsidR="00D66791" w:rsidRPr="009E7CFD" w:rsidRDefault="00D66791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Uczestnicy giełdy. Rynek giełdowy i pozagiełdowy. Warszawska Giełda Papierów Wartościowych – podstawy prawne, organy, uczestnicy, zasady funkcjonowania. Rola giełdy w gospodarce. Funkcje giełdy na rynku krajowymi i światowym.</w:t>
            </w:r>
          </w:p>
        </w:tc>
      </w:tr>
      <w:tr w:rsidR="00D66791" w:rsidRPr="009E7CFD" w:rsidTr="003E502B">
        <w:tc>
          <w:tcPr>
            <w:tcW w:w="9639" w:type="dxa"/>
          </w:tcPr>
          <w:p w:rsidR="00D66791" w:rsidRPr="009E7CFD" w:rsidRDefault="00D66791" w:rsidP="003E502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System finansowy Unii Europejskiej. </w:t>
            </w:r>
          </w:p>
          <w:p w:rsidR="00D66791" w:rsidRPr="009E7CFD" w:rsidRDefault="00D66791" w:rsidP="003E502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Budżet Unii Europejskiej. Harmonizacja podatków bezpośrednich i pośrednich. Finansowe aspekty transferu ryzyka.</w:t>
            </w:r>
          </w:p>
        </w:tc>
      </w:tr>
    </w:tbl>
    <w:p w:rsidR="00D66791" w:rsidRPr="009E7CFD" w:rsidRDefault="00D66791" w:rsidP="00D66791">
      <w:pPr>
        <w:spacing w:after="0" w:line="240" w:lineRule="auto"/>
        <w:rPr>
          <w:rFonts w:ascii="Corbel" w:hAnsi="Corbel"/>
          <w:sz w:val="21"/>
          <w:szCs w:val="21"/>
        </w:rPr>
      </w:pPr>
    </w:p>
    <w:p w:rsidR="00D66791" w:rsidRPr="009E7CFD" w:rsidRDefault="00D66791" w:rsidP="00D66791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D66791" w:rsidRPr="009E7CFD" w:rsidTr="003E502B">
        <w:tc>
          <w:tcPr>
            <w:tcW w:w="9639" w:type="dxa"/>
          </w:tcPr>
          <w:p w:rsidR="00D66791" w:rsidRPr="009E7CFD" w:rsidRDefault="00D66791" w:rsidP="003E502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D66791" w:rsidRPr="009E7CFD" w:rsidTr="003E502B">
        <w:tc>
          <w:tcPr>
            <w:tcW w:w="9639" w:type="dxa"/>
          </w:tcPr>
          <w:p w:rsidR="00D66791" w:rsidRPr="009E7CFD" w:rsidRDefault="00D66791" w:rsidP="003E502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Formy obrotu pieniężnego.</w:t>
            </w:r>
          </w:p>
          <w:p w:rsidR="00D66791" w:rsidRPr="009E7CFD" w:rsidRDefault="00D66791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Funkcje pieniądza. Związek pieniądza ze zjawiskami finansowymi. Ustalanie wartości pieniądza w czasie. Sporządzanie przepływów pieniężnych.</w:t>
            </w:r>
          </w:p>
        </w:tc>
      </w:tr>
      <w:tr w:rsidR="00D66791" w:rsidRPr="009E7CFD" w:rsidTr="003E502B">
        <w:tc>
          <w:tcPr>
            <w:tcW w:w="9639" w:type="dxa"/>
          </w:tcPr>
          <w:p w:rsidR="00D66791" w:rsidRPr="009E7CFD" w:rsidRDefault="00D66791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Strumienie i zasoby finansowe w gospodarce.</w:t>
            </w:r>
          </w:p>
          <w:p w:rsidR="00D66791" w:rsidRPr="009E7CFD" w:rsidRDefault="00D66791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Wycena zjawisk finansowych i powiązań. Różnorodność zjawisk finansowych i ich identyfikacja. Kryteria podziału, przedmiotowa klasyfikacja zjawisk finansowych. Podmiotowa klasyfikacja zjawisk finansowych.</w:t>
            </w:r>
          </w:p>
        </w:tc>
      </w:tr>
      <w:tr w:rsidR="00D66791" w:rsidRPr="009E7CFD" w:rsidTr="003E502B">
        <w:tc>
          <w:tcPr>
            <w:tcW w:w="9639" w:type="dxa"/>
          </w:tcPr>
          <w:p w:rsidR="00D66791" w:rsidRPr="009E7CFD" w:rsidRDefault="00D66791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Istota kategorii finansowych i ich rodzaje.</w:t>
            </w:r>
          </w:p>
          <w:p w:rsidR="00D66791" w:rsidRPr="009E7CFD" w:rsidRDefault="00D66791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Rodzaje kategorii finansowych: przychodowe, dochodowe, wydatkowo-kosztowe, podatkowe, dłużne. Instrumenty finansowe i ich rodzaje. Instrumenty rynku pieniężnego, kapitałowego, instrumenty pochodne, cenowe, rozliczeniowe. Polityka finansowa, przedmiot polityki finansowej.</w:t>
            </w:r>
          </w:p>
        </w:tc>
      </w:tr>
      <w:tr w:rsidR="00D66791" w:rsidRPr="009E7CFD" w:rsidTr="003E502B">
        <w:tc>
          <w:tcPr>
            <w:tcW w:w="9639" w:type="dxa"/>
          </w:tcPr>
          <w:p w:rsidR="00D66791" w:rsidRPr="009E7CFD" w:rsidRDefault="00D66791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Finanse a tworzenie, wymiana i podział wartości dodanej. </w:t>
            </w:r>
          </w:p>
          <w:p w:rsidR="00D66791" w:rsidRPr="009E7CFD" w:rsidRDefault="00D66791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Rzeczowo-pieniężny charakter procesu gospodarowania. Podmioty gospodarcze i ich cechy charakterystyczne i typowe stosunki finansowe. Statyczne i dynamiczne ujęcie gospodarki. Krążenie dóbr i pieniądza w gospodarce. System rachunków narodowych. Tablice przepływów finansowych.</w:t>
            </w:r>
          </w:p>
        </w:tc>
      </w:tr>
      <w:tr w:rsidR="00D66791" w:rsidRPr="009E7CFD" w:rsidTr="003E502B">
        <w:tc>
          <w:tcPr>
            <w:tcW w:w="9639" w:type="dxa"/>
          </w:tcPr>
          <w:p w:rsidR="00D66791" w:rsidRPr="009E7CFD" w:rsidRDefault="00D66791" w:rsidP="003E502B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Finanse przedsiębiorstwa.</w:t>
            </w:r>
          </w:p>
          <w:p w:rsidR="00D66791" w:rsidRPr="009E7CFD" w:rsidRDefault="00D66791" w:rsidP="003E502B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Interpretacja strumieni finansowych w przedsiębiorstwie. Majątek przedsiębiorstwa i jego zastosowanie. Powiązania przedsiębiorstwa z otoczeniem. Analiza źródeł kapitału własnego i obcego. Wynik finansowy i pomiar opłacalności. Analiza rachunku kapitału właściciela.</w:t>
            </w:r>
          </w:p>
        </w:tc>
      </w:tr>
      <w:tr w:rsidR="00D66791" w:rsidRPr="009E7CFD" w:rsidTr="003E502B">
        <w:tc>
          <w:tcPr>
            <w:tcW w:w="9639" w:type="dxa"/>
          </w:tcPr>
          <w:p w:rsidR="00D66791" w:rsidRPr="009E7CFD" w:rsidRDefault="00D66791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System finansowy i stosunki finansowe w sektorze publicznym.</w:t>
            </w:r>
          </w:p>
          <w:p w:rsidR="00D66791" w:rsidRPr="009E7CFD" w:rsidRDefault="00D66791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Funkcje systemu finansowego (płatnika, płynności, oszczędności, akumulacji bogactwa, kredytowa, minimalizowania ryzyka, polityki gospodarczej). Kategorie, mechanizmy, instrumenty finansowe. Organizacyjny, prawny, instytucjonalny charakter systemu finansowego na szczeblu państwowymi i samorządowym. </w:t>
            </w:r>
          </w:p>
        </w:tc>
      </w:tr>
      <w:tr w:rsidR="00D66791" w:rsidRPr="009E7CFD" w:rsidTr="003E502B">
        <w:tc>
          <w:tcPr>
            <w:tcW w:w="9639" w:type="dxa"/>
          </w:tcPr>
          <w:p w:rsidR="00D66791" w:rsidRPr="009E7CFD" w:rsidRDefault="00D66791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Działalność banków oraz ubezpieczycieli na rynku finansowym.</w:t>
            </w:r>
          </w:p>
          <w:p w:rsidR="00D66791" w:rsidRPr="009E7CFD" w:rsidRDefault="00D66791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Pojęcie ubezpieczeń. Istota gospodarki finansowej zakładu ubezpieczeniowego. Analiza przepływów pieniądza w systemie bankowym i ubezpieczeniowym. Bank – jego produkty, regulacje normatywne, pomiar ryzyka finansowego. </w:t>
            </w:r>
          </w:p>
        </w:tc>
      </w:tr>
    </w:tbl>
    <w:p w:rsidR="00D66791" w:rsidRDefault="00D66791" w:rsidP="00D66791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D66791" w:rsidRDefault="00D66791" w:rsidP="00D66791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D66791" w:rsidRPr="009E7CFD" w:rsidRDefault="00D66791" w:rsidP="00D66791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D66791" w:rsidRPr="009E7CFD" w:rsidRDefault="00D66791" w:rsidP="00D6679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lastRenderedPageBreak/>
        <w:t>3.4 Metody dydaktyczne</w:t>
      </w:r>
    </w:p>
    <w:p w:rsidR="00D66791" w:rsidRPr="009E7CFD" w:rsidRDefault="00D66791" w:rsidP="00D6679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Wykład z prezentacją multimedialną.</w:t>
      </w:r>
    </w:p>
    <w:p w:rsidR="00D66791" w:rsidRPr="009E7CFD" w:rsidRDefault="00D66791" w:rsidP="00D6679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Ćwiczenia: dyskusja, analiza i interpretacja danych finansowych oraz aktów prawnych, rozwiązywanie zadań i praca w grupach.</w:t>
      </w:r>
    </w:p>
    <w:p w:rsidR="00D66791" w:rsidRPr="009E7CFD" w:rsidRDefault="00D66791" w:rsidP="00D66791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D66791" w:rsidRPr="009E7CFD" w:rsidRDefault="00D66791" w:rsidP="00D6679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D66791" w:rsidRPr="009E7CFD" w:rsidRDefault="00D66791" w:rsidP="00D66791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9"/>
        <w:gridCol w:w="5331"/>
        <w:gridCol w:w="2080"/>
      </w:tblGrid>
      <w:tr w:rsidR="00D66791" w:rsidRPr="009E7CFD" w:rsidTr="003E502B">
        <w:tc>
          <w:tcPr>
            <w:tcW w:w="1843" w:type="dxa"/>
            <w:vAlign w:val="center"/>
          </w:tcPr>
          <w:p w:rsidR="00D66791" w:rsidRPr="009E7CFD" w:rsidRDefault="00D66791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D66791" w:rsidRPr="009E7CFD" w:rsidRDefault="00D66791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Metody oceny efektów kształcenia</w:t>
            </w:r>
          </w:p>
          <w:p w:rsidR="00D66791" w:rsidRPr="009E7CFD" w:rsidRDefault="00D66791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D66791" w:rsidRPr="009E7CFD" w:rsidRDefault="00D66791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D66791" w:rsidRPr="009E7CFD" w:rsidTr="003E502B">
        <w:tc>
          <w:tcPr>
            <w:tcW w:w="1843" w:type="dxa"/>
          </w:tcPr>
          <w:p w:rsidR="00D66791" w:rsidRPr="009E7CFD" w:rsidRDefault="00D66791" w:rsidP="003E502B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D66791" w:rsidRPr="009E7CFD" w:rsidRDefault="00D66791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kolokwium, praca grupowa, obserwacja w trakcie zajęć, egzamin pisemny</w:t>
            </w:r>
          </w:p>
        </w:tc>
        <w:tc>
          <w:tcPr>
            <w:tcW w:w="2126" w:type="dxa"/>
          </w:tcPr>
          <w:p w:rsidR="00D66791" w:rsidRPr="009E7CFD" w:rsidRDefault="00D66791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wykład, ćwiczenia</w:t>
            </w:r>
          </w:p>
        </w:tc>
      </w:tr>
      <w:tr w:rsidR="00D66791" w:rsidRPr="009E7CFD" w:rsidTr="003E502B">
        <w:tc>
          <w:tcPr>
            <w:tcW w:w="1843" w:type="dxa"/>
          </w:tcPr>
          <w:p w:rsidR="00D66791" w:rsidRPr="009E7CFD" w:rsidRDefault="00D66791" w:rsidP="003E502B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D66791" w:rsidRPr="009E7CFD" w:rsidRDefault="00D66791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kolokwium, praca grupowa, obserwacja w trakcie zajęć, egzamin pisemny</w:t>
            </w:r>
          </w:p>
        </w:tc>
        <w:tc>
          <w:tcPr>
            <w:tcW w:w="2126" w:type="dxa"/>
          </w:tcPr>
          <w:p w:rsidR="00D66791" w:rsidRPr="009E7CFD" w:rsidRDefault="00D66791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wykład, ćwiczenia</w:t>
            </w:r>
          </w:p>
        </w:tc>
      </w:tr>
      <w:tr w:rsidR="00D66791" w:rsidRPr="009E7CFD" w:rsidTr="003E502B">
        <w:tc>
          <w:tcPr>
            <w:tcW w:w="1843" w:type="dxa"/>
          </w:tcPr>
          <w:p w:rsidR="00D66791" w:rsidRPr="009E7CFD" w:rsidRDefault="00D66791" w:rsidP="003E502B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D66791" w:rsidRPr="009E7CFD" w:rsidRDefault="00D66791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praca grupowa, obserwacja w trakcie zajęć</w:t>
            </w:r>
          </w:p>
        </w:tc>
        <w:tc>
          <w:tcPr>
            <w:tcW w:w="2126" w:type="dxa"/>
          </w:tcPr>
          <w:p w:rsidR="00D66791" w:rsidRPr="009E7CFD" w:rsidRDefault="00D66791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ćwiczenia</w:t>
            </w:r>
          </w:p>
        </w:tc>
      </w:tr>
    </w:tbl>
    <w:p w:rsidR="00D66791" w:rsidRPr="009E7CFD" w:rsidRDefault="00D66791" w:rsidP="00D66791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D66791" w:rsidRPr="009E7CFD" w:rsidRDefault="00D66791" w:rsidP="00D66791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D66791" w:rsidRPr="009E7CFD" w:rsidTr="003E502B">
        <w:tc>
          <w:tcPr>
            <w:tcW w:w="9670" w:type="dxa"/>
          </w:tcPr>
          <w:p w:rsidR="00D66791" w:rsidRPr="009E7CFD" w:rsidRDefault="00D66791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:rsidR="00D66791" w:rsidRPr="009E7CFD" w:rsidRDefault="00D66791" w:rsidP="00D66791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 2 kolokwia, </w:t>
            </w:r>
          </w:p>
          <w:p w:rsidR="00D66791" w:rsidRPr="009E7CFD" w:rsidRDefault="00D66791" w:rsidP="00D66791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 1 praca pisemna,</w:t>
            </w:r>
          </w:p>
          <w:p w:rsidR="00D66791" w:rsidRPr="009E7CFD" w:rsidRDefault="00D66791" w:rsidP="00D66791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ocena aktywności i przygotowania do zajęć na podstawie zadanej literatury.</w:t>
            </w:r>
          </w:p>
          <w:p w:rsidR="00D66791" w:rsidRPr="009E7CFD" w:rsidRDefault="00D66791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Wykład : </w:t>
            </w:r>
          </w:p>
          <w:p w:rsidR="00D66791" w:rsidRPr="009E7CFD" w:rsidRDefault="00D66791" w:rsidP="00D66791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egzamin pisemny składający się z testu i części opisowej (pytania otwarte).</w:t>
            </w:r>
          </w:p>
          <w:p w:rsidR="00D66791" w:rsidRPr="009E7CFD" w:rsidRDefault="00D66791" w:rsidP="003E502B">
            <w:pPr>
              <w:pStyle w:val="Punktygwn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3,0 wymaga zdobycia 51% maksymalnej ilości punktów przypisanych do poszczególnych prac i aktywności składających się na zaliczenie przedmiotu (ocena 4,0 – 71% maksymalnej ilości punktów, ocena 5,0 – 95% maksymalnej ilości punktów).</w:t>
            </w:r>
          </w:p>
        </w:tc>
      </w:tr>
    </w:tbl>
    <w:p w:rsidR="00D66791" w:rsidRPr="009E7CFD" w:rsidRDefault="00D66791" w:rsidP="00D66791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</w:p>
    <w:p w:rsidR="00D66791" w:rsidRPr="009E7CFD" w:rsidRDefault="00D66791" w:rsidP="00D66791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7"/>
        <w:gridCol w:w="4453"/>
      </w:tblGrid>
      <w:tr w:rsidR="00D66791" w:rsidRPr="009E7CFD" w:rsidTr="003E502B">
        <w:tc>
          <w:tcPr>
            <w:tcW w:w="4962" w:type="dxa"/>
            <w:vAlign w:val="center"/>
          </w:tcPr>
          <w:p w:rsidR="00D66791" w:rsidRPr="009E7CFD" w:rsidRDefault="00D66791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D66791" w:rsidRPr="009E7CFD" w:rsidRDefault="00D66791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D66791" w:rsidRPr="009E7CFD" w:rsidTr="003E502B">
        <w:tc>
          <w:tcPr>
            <w:tcW w:w="4962" w:type="dxa"/>
          </w:tcPr>
          <w:p w:rsidR="00D66791" w:rsidRPr="009E7CFD" w:rsidRDefault="00D66791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 studiów</w:t>
            </w:r>
          </w:p>
        </w:tc>
        <w:tc>
          <w:tcPr>
            <w:tcW w:w="4677" w:type="dxa"/>
          </w:tcPr>
          <w:p w:rsidR="00D66791" w:rsidRPr="009E7CFD" w:rsidRDefault="00D66791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36</w:t>
            </w:r>
          </w:p>
        </w:tc>
      </w:tr>
      <w:tr w:rsidR="00D66791" w:rsidRPr="009E7CFD" w:rsidTr="003E502B">
        <w:tc>
          <w:tcPr>
            <w:tcW w:w="4962" w:type="dxa"/>
          </w:tcPr>
          <w:p w:rsidR="00D66791" w:rsidRPr="009E7CFD" w:rsidRDefault="00D66791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D66791" w:rsidRPr="009E7CFD" w:rsidRDefault="00D66791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konsultacjach, egzaminie)</w:t>
            </w:r>
          </w:p>
        </w:tc>
        <w:tc>
          <w:tcPr>
            <w:tcW w:w="4677" w:type="dxa"/>
          </w:tcPr>
          <w:p w:rsidR="00D66791" w:rsidRPr="009E7CFD" w:rsidRDefault="00D66791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5</w:t>
            </w:r>
          </w:p>
        </w:tc>
      </w:tr>
      <w:tr w:rsidR="00D66791" w:rsidRPr="009E7CFD" w:rsidTr="003E502B">
        <w:tc>
          <w:tcPr>
            <w:tcW w:w="4962" w:type="dxa"/>
          </w:tcPr>
          <w:p w:rsidR="00D66791" w:rsidRPr="009E7CFD" w:rsidRDefault="00D66791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– praca własna studenta (przygotowanie do zajęć, kolokwium, egzaminu oraz pracy pisemnej)</w:t>
            </w:r>
          </w:p>
        </w:tc>
        <w:tc>
          <w:tcPr>
            <w:tcW w:w="4677" w:type="dxa"/>
          </w:tcPr>
          <w:p w:rsidR="00D66791" w:rsidRPr="009E7CFD" w:rsidRDefault="00D66791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84</w:t>
            </w:r>
          </w:p>
        </w:tc>
      </w:tr>
      <w:tr w:rsidR="00D66791" w:rsidRPr="009E7CFD" w:rsidTr="003E502B">
        <w:tc>
          <w:tcPr>
            <w:tcW w:w="4962" w:type="dxa"/>
          </w:tcPr>
          <w:p w:rsidR="00D66791" w:rsidRPr="009E7CFD" w:rsidRDefault="00D66791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D66791" w:rsidRPr="009E7CFD" w:rsidRDefault="00D66791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125</w:t>
            </w:r>
          </w:p>
        </w:tc>
      </w:tr>
      <w:tr w:rsidR="00D66791" w:rsidRPr="009E7CFD" w:rsidTr="003E502B">
        <w:tc>
          <w:tcPr>
            <w:tcW w:w="4962" w:type="dxa"/>
          </w:tcPr>
          <w:p w:rsidR="00D66791" w:rsidRPr="009E7CFD" w:rsidRDefault="00D66791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D66791" w:rsidRPr="009E7CFD" w:rsidRDefault="00D66791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5</w:t>
            </w:r>
          </w:p>
        </w:tc>
      </w:tr>
    </w:tbl>
    <w:p w:rsidR="00D66791" w:rsidRPr="009E7CFD" w:rsidRDefault="00D66791" w:rsidP="00D6679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t>* Należy uwzględnić, że 1 pkt ECTS odpowiada 25-30 godzin całkowitego nakładu pracy studenta.</w:t>
      </w:r>
    </w:p>
    <w:p w:rsidR="00D66791" w:rsidRPr="009E7CFD" w:rsidRDefault="00D66791" w:rsidP="00D6679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</w:p>
    <w:p w:rsidR="00D66791" w:rsidRPr="009E7CFD" w:rsidRDefault="00D66791" w:rsidP="00D66791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2"/>
        <w:gridCol w:w="4906"/>
      </w:tblGrid>
      <w:tr w:rsidR="00D66791" w:rsidRPr="009E7CFD" w:rsidTr="003E502B">
        <w:trPr>
          <w:trHeight w:val="397"/>
        </w:trPr>
        <w:tc>
          <w:tcPr>
            <w:tcW w:w="2359" w:type="pct"/>
          </w:tcPr>
          <w:p w:rsidR="00D66791" w:rsidRPr="009E7CFD" w:rsidRDefault="00D66791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D66791" w:rsidRPr="009E7CFD" w:rsidRDefault="00D66791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  <w:tr w:rsidR="00D66791" w:rsidRPr="009E7CFD" w:rsidTr="003E502B">
        <w:trPr>
          <w:trHeight w:val="397"/>
        </w:trPr>
        <w:tc>
          <w:tcPr>
            <w:tcW w:w="2359" w:type="pct"/>
          </w:tcPr>
          <w:p w:rsidR="00D66791" w:rsidRPr="009E7CFD" w:rsidRDefault="00D66791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D66791" w:rsidRPr="009E7CFD" w:rsidRDefault="00D66791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D66791" w:rsidRPr="009E7CFD" w:rsidRDefault="00D66791" w:rsidP="00D6679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D66791" w:rsidRPr="009E7CFD" w:rsidRDefault="00D66791" w:rsidP="00D66791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D66791" w:rsidRPr="009E7CFD" w:rsidTr="003E502B">
        <w:trPr>
          <w:trHeight w:val="397"/>
        </w:trPr>
        <w:tc>
          <w:tcPr>
            <w:tcW w:w="5000" w:type="pct"/>
          </w:tcPr>
          <w:p w:rsidR="00D66791" w:rsidRPr="009E7CFD" w:rsidRDefault="00D66791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D66791" w:rsidRPr="009E7CFD" w:rsidRDefault="00D66791" w:rsidP="00D66791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Ostaszewski J. (red.), Finanse,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Difin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, Warszawa 2010.</w:t>
            </w:r>
          </w:p>
          <w:p w:rsidR="00D66791" w:rsidRPr="009E7CFD" w:rsidRDefault="00D66791" w:rsidP="00D66791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Podstawka M., Finanse: instytucje, instrumenty, podmioty, rynki, regulacje, Wydawnictwo Naukowe PWN, Warszawa 2017.</w:t>
            </w:r>
          </w:p>
          <w:p w:rsidR="00D66791" w:rsidRPr="009E7CFD" w:rsidRDefault="00D66791" w:rsidP="00D66791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Marecki K. (red.), Podstawy finansów, Polskie Wydawnictwo Ekonomiczne, Warszawa 2010.</w:t>
            </w:r>
          </w:p>
        </w:tc>
      </w:tr>
      <w:tr w:rsidR="00D66791" w:rsidRPr="009E7CFD" w:rsidTr="003E502B">
        <w:trPr>
          <w:trHeight w:val="48"/>
        </w:trPr>
        <w:tc>
          <w:tcPr>
            <w:tcW w:w="5000" w:type="pct"/>
          </w:tcPr>
          <w:p w:rsidR="00D66791" w:rsidRPr="009E7CFD" w:rsidRDefault="00D66791" w:rsidP="003E502B">
            <w:pPr>
              <w:pStyle w:val="Punktygwne"/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D66791" w:rsidRPr="009E7CFD" w:rsidRDefault="00D66791" w:rsidP="00D66791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Alińska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A., Wasiak K., Mechanizmy stabilności systemu finansowego, C.H. Beck, Warszawa 2016.</w:t>
            </w:r>
          </w:p>
          <w:p w:rsidR="00D66791" w:rsidRPr="009E7CFD" w:rsidRDefault="00D66791" w:rsidP="00D66791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lastRenderedPageBreak/>
              <w:t>Dębski W., Rynek finansowy i jego mechanizmy: podstawy teorii i praktyki, Wydawnictwo Naukowe PWN, Warszawa 2014.</w:t>
            </w:r>
          </w:p>
          <w:p w:rsidR="00D66791" w:rsidRPr="009E7CFD" w:rsidRDefault="00D66791" w:rsidP="00D66791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Zadora H., Finanse. Kategorie, zjawiska i procesy, podmioty,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Difin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, Warszawa 2015.</w:t>
            </w:r>
          </w:p>
          <w:p w:rsidR="00D66791" w:rsidRPr="009E7CFD" w:rsidRDefault="00D66791" w:rsidP="00D66791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Owsiak S., Finanse publiczne. Współczesne ujęcie, Wydawnictwo PWN, Warszawa 2017.</w:t>
            </w:r>
          </w:p>
          <w:p w:rsidR="00D66791" w:rsidRPr="009E7CFD" w:rsidRDefault="00D66791" w:rsidP="00D66791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Owsiak S., Finanse, PWE, Warszawa 2015</w:t>
            </w:r>
            <w:r w:rsidRPr="009E7CFD">
              <w:rPr>
                <w:rFonts w:ascii="Corbel" w:hAnsi="Corbel"/>
                <w:sz w:val="21"/>
                <w:szCs w:val="21"/>
              </w:rPr>
              <w:t>.</w:t>
            </w:r>
          </w:p>
        </w:tc>
      </w:tr>
    </w:tbl>
    <w:p w:rsidR="008629D0" w:rsidRDefault="008629D0" w:rsidP="002B00C4">
      <w:bookmarkStart w:id="0" w:name="_GoBack"/>
      <w:bookmarkEnd w:id="0"/>
    </w:p>
    <w:sectPr w:rsidR="008629D0" w:rsidSect="008629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99514D"/>
    <w:multiLevelType w:val="hybridMultilevel"/>
    <w:tmpl w:val="773CC806"/>
    <w:lvl w:ilvl="0" w:tplc="A986EE5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F33430"/>
    <w:multiLevelType w:val="hybridMultilevel"/>
    <w:tmpl w:val="BE16E7CA"/>
    <w:lvl w:ilvl="0" w:tplc="98CEC6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2B5ABD"/>
    <w:multiLevelType w:val="hybridMultilevel"/>
    <w:tmpl w:val="8B86FB0E"/>
    <w:lvl w:ilvl="0" w:tplc="1B305C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66791"/>
    <w:rsid w:val="002B00C4"/>
    <w:rsid w:val="00861AF3"/>
    <w:rsid w:val="008629D0"/>
    <w:rsid w:val="00CD0EB1"/>
    <w:rsid w:val="00D4068F"/>
    <w:rsid w:val="00D66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778D41-8B14-4B15-9789-F54548F35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6791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6791"/>
    <w:pPr>
      <w:ind w:left="720"/>
      <w:contextualSpacing/>
    </w:pPr>
  </w:style>
  <w:style w:type="paragraph" w:customStyle="1" w:styleId="Default">
    <w:name w:val="Default"/>
    <w:rsid w:val="00D6679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D66791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D6679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D66791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D6679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D6679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D66791"/>
  </w:style>
  <w:style w:type="paragraph" w:customStyle="1" w:styleId="centralniewrubryce">
    <w:name w:val="centralnie w rubryce"/>
    <w:basedOn w:val="Normalny"/>
    <w:rsid w:val="00D6679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D66791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6679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6791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1458</Words>
  <Characters>8752</Characters>
  <Application>Microsoft Office Word</Application>
  <DocSecurity>0</DocSecurity>
  <Lines>72</Lines>
  <Paragraphs>20</Paragraphs>
  <ScaleCrop>false</ScaleCrop>
  <Company>Acer</Company>
  <LinksUpToDate>false</LinksUpToDate>
  <CharactersWithSpaces>10190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Ekon</cp:lastModifiedBy>
  <cp:revision>4</cp:revision>
  <dcterms:created xsi:type="dcterms:W3CDTF">2019-02-09T21:56:00Z</dcterms:created>
  <dcterms:modified xsi:type="dcterms:W3CDTF">2019-02-11T11:04:00Z</dcterms:modified>
</cp:coreProperties>
</file>