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01" w:rsidRPr="009E7CFD" w:rsidRDefault="00501701" w:rsidP="0050170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501701" w:rsidRPr="009E7CFD" w:rsidRDefault="00501701" w:rsidP="0050170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501701" w:rsidRPr="009E7CFD" w:rsidRDefault="00501701" w:rsidP="00501701">
      <w:pPr>
        <w:spacing w:after="0" w:line="240" w:lineRule="auto"/>
        <w:rPr>
          <w:rFonts w:ascii="Corbel" w:hAnsi="Corbel"/>
          <w:sz w:val="21"/>
          <w:szCs w:val="21"/>
        </w:rPr>
      </w:pP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finansami projektu europejskiego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/C.1.9a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Bogumiła Grzebyk</w:t>
            </w:r>
          </w:p>
        </w:tc>
      </w:tr>
      <w:tr w:rsidR="00501701" w:rsidRPr="009E7CFD" w:rsidTr="002602DC">
        <w:tc>
          <w:tcPr>
            <w:tcW w:w="2694" w:type="dxa"/>
            <w:vAlign w:val="center"/>
          </w:tcPr>
          <w:p w:rsidR="00501701" w:rsidRPr="009E7CFD" w:rsidRDefault="00501701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501701" w:rsidRPr="009E7CFD" w:rsidRDefault="00501701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Bogumiła Grzebyk</w:t>
            </w:r>
          </w:p>
        </w:tc>
      </w:tr>
    </w:tbl>
    <w:p w:rsidR="00501701" w:rsidRPr="009E7CFD" w:rsidRDefault="00501701" w:rsidP="0050170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01701" w:rsidRPr="009E7CFD" w:rsidRDefault="00501701" w:rsidP="00501701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01701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01" w:rsidRPr="009E7CFD" w:rsidRDefault="0050170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501701" w:rsidRPr="009E7CFD" w:rsidRDefault="00501701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01" w:rsidRPr="009E7CFD" w:rsidRDefault="0050170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01" w:rsidRPr="009E7CFD" w:rsidRDefault="0050170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01" w:rsidRPr="009E7CFD" w:rsidRDefault="0050170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01" w:rsidRPr="009E7CFD" w:rsidRDefault="0050170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01" w:rsidRPr="009E7CFD" w:rsidRDefault="0050170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01" w:rsidRPr="009E7CFD" w:rsidRDefault="0050170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01" w:rsidRPr="009E7CFD" w:rsidRDefault="0050170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01" w:rsidRPr="009E7CFD" w:rsidRDefault="0050170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501701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701" w:rsidRPr="009E7CFD" w:rsidRDefault="0050170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501701" w:rsidRPr="009E7CFD" w:rsidRDefault="00501701" w:rsidP="0050170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01701" w:rsidRPr="009E7CFD" w:rsidRDefault="00501701" w:rsidP="0050170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01701" w:rsidRPr="009E7CFD" w:rsidRDefault="00501701" w:rsidP="0050170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01701" w:rsidRPr="009E7CFD" w:rsidTr="002602DC">
        <w:tc>
          <w:tcPr>
            <w:tcW w:w="9670" w:type="dxa"/>
          </w:tcPr>
          <w:p w:rsidR="00501701" w:rsidRPr="009E7CFD" w:rsidRDefault="00501701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zakresu: funkcjonowania Unii Europejskiej, finansów, mikroekonomii, finansowania i funkcjonowania przedsiębiorstw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01701" w:rsidRPr="009E7CFD" w:rsidRDefault="00501701" w:rsidP="0050170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501701" w:rsidRPr="009E7CFD" w:rsidTr="002602DC">
        <w:tc>
          <w:tcPr>
            <w:tcW w:w="851" w:type="dxa"/>
            <w:vAlign w:val="center"/>
          </w:tcPr>
          <w:p w:rsidR="00501701" w:rsidRPr="009E7CFD" w:rsidRDefault="00501701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01701" w:rsidRPr="009E7CFD" w:rsidRDefault="00501701" w:rsidP="002602DC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Zapoznanie studentów z podstawowymi zagadnieniami dotyczącymi funduszy europejskich; </w:t>
            </w: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podstawami prawnymi i siatką terminologiczną w ramach funduszy europejskich w Polsce.</w:t>
            </w:r>
          </w:p>
        </w:tc>
      </w:tr>
      <w:tr w:rsidR="00501701" w:rsidRPr="009E7CFD" w:rsidTr="002602DC">
        <w:tc>
          <w:tcPr>
            <w:tcW w:w="851" w:type="dxa"/>
            <w:vAlign w:val="center"/>
          </w:tcPr>
          <w:p w:rsidR="00501701" w:rsidRPr="009E7CFD" w:rsidRDefault="00501701" w:rsidP="002602D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01701" w:rsidRPr="009E7CFD" w:rsidRDefault="00501701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501701" w:rsidRPr="009E7CFD" w:rsidTr="002602DC">
        <w:tc>
          <w:tcPr>
            <w:tcW w:w="851" w:type="dxa"/>
            <w:vAlign w:val="center"/>
          </w:tcPr>
          <w:p w:rsidR="00501701" w:rsidRPr="009E7CFD" w:rsidRDefault="00501701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01701" w:rsidRPr="009E7CFD" w:rsidRDefault="00501701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Wyjaśnienie zasad związanych z zarządzaniem finansami projektu europejskiego.</w:t>
            </w:r>
          </w:p>
        </w:tc>
      </w:tr>
    </w:tbl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01701" w:rsidRPr="009E7CFD" w:rsidRDefault="00501701" w:rsidP="0050170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501701" w:rsidRPr="009E7CFD" w:rsidTr="002602DC">
        <w:tc>
          <w:tcPr>
            <w:tcW w:w="1701" w:type="dxa"/>
            <w:vAlign w:val="center"/>
          </w:tcPr>
          <w:p w:rsidR="00501701" w:rsidRPr="009E7CFD" w:rsidRDefault="0050170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01701" w:rsidRPr="009E7CFD" w:rsidRDefault="0050170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01701" w:rsidRPr="009E7CFD" w:rsidRDefault="0050170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01701" w:rsidRPr="009E7CFD" w:rsidTr="002602DC">
        <w:tc>
          <w:tcPr>
            <w:tcW w:w="1701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</w:tc>
      </w:tr>
      <w:tr w:rsidR="00501701" w:rsidRPr="009E7CFD" w:rsidTr="002602DC">
        <w:tc>
          <w:tcPr>
            <w:tcW w:w="1701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501701" w:rsidRPr="009E7CFD" w:rsidTr="002602DC">
        <w:tc>
          <w:tcPr>
            <w:tcW w:w="1701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samodzielnie i krytycznie uzupełniać i weryfikować wiedzę i źródła informacji naukowej, potrafi współdziałać i współpracować w grupie pełniąc w niej różne role. </w:t>
            </w:r>
          </w:p>
        </w:tc>
        <w:tc>
          <w:tcPr>
            <w:tcW w:w="1873" w:type="dxa"/>
          </w:tcPr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501701" w:rsidRPr="009E7CFD" w:rsidRDefault="00501701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01701" w:rsidRPr="009E7CFD" w:rsidRDefault="00501701" w:rsidP="005017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501701" w:rsidRPr="009E7CFD" w:rsidRDefault="00501701" w:rsidP="0050170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przedmiotu zarządzanie finansami projektu europejskiego  </w:t>
            </w:r>
          </w:p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Omówienie Perspektywy finansowej 2014-2020 - ramy czasowe, założenia budżetowe, cele rozwojowe i priorytety oraz dokumenty strategiczne na poziomie unijnym i krajowym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i przygotowanie projektu</w:t>
            </w:r>
          </w:p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problemów i celów projektu. Matryca logiczna. Biznes plan i studium wykonalności. Tworzenie harmonogramów.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Źródła i sposoby finansowania projektów europejskich.</w:t>
            </w:r>
          </w:p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Struktura finansowania a koszt kapitału w projektach europejskich. Koszt kapitału własnego i obcego. Pomoc publiczna w projektach europejskich. 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Budżetowanie kosztów i podatków w projekcie europejskim jako instrument zarządzania finansami</w:t>
            </w:r>
          </w:p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Rodzaje wydatków i ich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kwalifikowalność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 Podatki a budżetowanie kosztów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Planowanie finansowe projektów europejskich </w:t>
            </w:r>
          </w:p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Planowanie rachunku wyników. Konstrukcja bilansu i przepływów finansowych projektu. 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ekonomiczna i finansowa projektu europejskiego</w:t>
            </w:r>
          </w:p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Monitoring i ewaluacja projektów finansowych z funduszy UE</w:t>
            </w:r>
          </w:p>
        </w:tc>
      </w:tr>
    </w:tbl>
    <w:p w:rsidR="00501701" w:rsidRPr="009E7CFD" w:rsidRDefault="00501701" w:rsidP="005017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Fundusze strukturalne i Fundusz Spójności a perspektywa finansowa 2014-2020 </w:t>
            </w:r>
          </w:p>
          <w:p w:rsidR="00501701" w:rsidRPr="009E7CFD" w:rsidRDefault="00501701" w:rsidP="002602DC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 w:cs="Helvetica"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Omówienie Perspektywy finansowej 2014-2020 - ramy czasowe, założenia budżetowe, cele rozwojowe i priorytety oraz dokumenty strategiczne na poziomie unijnym i krajowym</w:t>
            </w:r>
            <w:r w:rsidRPr="009E7CFD">
              <w:rPr>
                <w:rFonts w:ascii="Corbel" w:eastAsia="Times New Roman" w:hAnsi="Corbel" w:cs="Helvetica"/>
                <w:sz w:val="21"/>
                <w:szCs w:val="21"/>
              </w:rPr>
              <w:t>.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Dokumenty programowe (</w:t>
            </w:r>
            <w:r w:rsidRPr="009E7CFD">
              <w:rPr>
                <w:rFonts w:ascii="Corbel" w:eastAsia="Times New Roman" w:hAnsi="Corbel" w:cs="Helvetica"/>
                <w:sz w:val="21"/>
                <w:szCs w:val="21"/>
              </w:rPr>
              <w:t>umowa partnerstwa, kontrakt terytorialny). Przepływ środków finansowych pomiędzy Polską a budżetem UE. Programy operacyjne w ramach polityki spójności gospodarczej, społecznej i terytorialnej – (Program Operacyjny Wiedza, Edukacja, Rozwój; Program Operacyjny Polska Cyfrowa, Program Operacyjny Infrastruktura i Środowisko, Program Operacyjny Inteligentny Rozwój, Program Operacyjny Polska Wschodnia, Program Operacyjny Pomoc Techniczna, regionalne programy operacyjne).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i przygotowanie projektu</w:t>
            </w:r>
          </w:p>
          <w:p w:rsidR="00501701" w:rsidRPr="009E7CFD" w:rsidRDefault="0050170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501701" w:rsidRPr="009E7CFD" w:rsidTr="002602DC">
        <w:tc>
          <w:tcPr>
            <w:tcW w:w="9639" w:type="dxa"/>
          </w:tcPr>
          <w:p w:rsidR="00501701" w:rsidRPr="009E7CFD" w:rsidRDefault="0050170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Przygotowanie dokumentacji aplikacyjnej </w:t>
            </w:r>
          </w:p>
          <w:p w:rsidR="00501701" w:rsidRPr="009E7CFD" w:rsidRDefault="0050170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Dokumentacja aplikacyjna dla projektu twardego (wniosek, biznes plan, załączniki) lub dla projektu miękkiego (wniosek, załączniki). Analiza, uzupełnienie i ocena projektu.</w:t>
            </w:r>
          </w:p>
        </w:tc>
      </w:tr>
    </w:tbl>
    <w:p w:rsidR="00501701" w:rsidRPr="009E7CFD" w:rsidRDefault="00501701" w:rsidP="0050170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grupach (analiza danych liczbowych, dyskusja), praca w wybranych zespołach obejmująca przygotowaniem projektu w ramach wybranego programu operacyjnego.</w:t>
      </w:r>
    </w:p>
    <w:p w:rsidR="00501701" w:rsidRPr="009E7CFD" w:rsidRDefault="00501701" w:rsidP="0050170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01701" w:rsidRPr="009E7CFD" w:rsidRDefault="00501701" w:rsidP="005017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01701" w:rsidRPr="009E7CFD" w:rsidRDefault="00501701" w:rsidP="0050170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501701" w:rsidRPr="009E7CFD" w:rsidTr="002602DC">
        <w:tc>
          <w:tcPr>
            <w:tcW w:w="1843" w:type="dxa"/>
            <w:vAlign w:val="center"/>
          </w:tcPr>
          <w:p w:rsidR="00501701" w:rsidRPr="009E7CFD" w:rsidRDefault="0050170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01701" w:rsidRPr="009E7CFD" w:rsidRDefault="0050170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01701" w:rsidRPr="009E7CFD" w:rsidRDefault="0050170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01701" w:rsidRPr="009E7CFD" w:rsidRDefault="0050170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501701" w:rsidRPr="009E7CFD" w:rsidTr="002602DC">
        <w:tc>
          <w:tcPr>
            <w:tcW w:w="1843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pisemny.</w:t>
            </w:r>
          </w:p>
        </w:tc>
        <w:tc>
          <w:tcPr>
            <w:tcW w:w="2126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01701" w:rsidRPr="009E7CFD" w:rsidTr="002602DC">
        <w:tc>
          <w:tcPr>
            <w:tcW w:w="1843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w grupach, projekt, egzamin pisemny</w:t>
            </w:r>
          </w:p>
        </w:tc>
        <w:tc>
          <w:tcPr>
            <w:tcW w:w="2126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01701" w:rsidRPr="009E7CFD" w:rsidTr="002602DC">
        <w:tc>
          <w:tcPr>
            <w:tcW w:w="1843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aktywności, obserwacja w trakcie ćwiczeń</w:t>
            </w:r>
          </w:p>
        </w:tc>
        <w:tc>
          <w:tcPr>
            <w:tcW w:w="2126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01701" w:rsidRPr="009E7CFD" w:rsidRDefault="00501701" w:rsidP="0050170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01701" w:rsidRPr="009E7CFD" w:rsidRDefault="00501701" w:rsidP="0050170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01701" w:rsidRPr="009E7CFD" w:rsidTr="002602DC">
        <w:tc>
          <w:tcPr>
            <w:tcW w:w="9670" w:type="dxa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501701" w:rsidRPr="009E7CFD" w:rsidRDefault="0050170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- 1 kolokwium,</w:t>
            </w:r>
          </w:p>
          <w:p w:rsidR="00501701" w:rsidRPr="009E7CFD" w:rsidRDefault="0050170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- projekt europejski (do wyboru inwestycyjny bądź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nieinwestycyjny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) w ramach wybranego programu operacyjnego,</w:t>
            </w:r>
          </w:p>
          <w:p w:rsidR="00501701" w:rsidRPr="009E7CFD" w:rsidRDefault="00501701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- ocena aktywności i przygotowania do zajęć na podstawie zadanej literatury.</w:t>
            </w:r>
          </w:p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 egzamin pisemny składający się z testu (pytania zamknięte i otwarte) .</w:t>
            </w:r>
          </w:p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01701" w:rsidRPr="009E7CFD" w:rsidRDefault="00501701" w:rsidP="0050170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01701" w:rsidRPr="009E7CFD" w:rsidTr="002602DC">
        <w:tc>
          <w:tcPr>
            <w:tcW w:w="4962" w:type="dxa"/>
            <w:vAlign w:val="center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01701" w:rsidRPr="009E7CFD" w:rsidTr="002602DC">
        <w:tc>
          <w:tcPr>
            <w:tcW w:w="4962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01701" w:rsidRPr="009E7CFD" w:rsidTr="002602DC">
        <w:tc>
          <w:tcPr>
            <w:tcW w:w="4962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01701" w:rsidRPr="009E7CFD" w:rsidTr="002602DC">
        <w:tc>
          <w:tcPr>
            <w:tcW w:w="4962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napisanie testu itp.)</w:t>
            </w:r>
          </w:p>
        </w:tc>
        <w:tc>
          <w:tcPr>
            <w:tcW w:w="4677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501701" w:rsidRPr="009E7CFD" w:rsidTr="002602DC">
        <w:tc>
          <w:tcPr>
            <w:tcW w:w="4962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501701" w:rsidRPr="009E7CFD" w:rsidTr="002602DC">
        <w:tc>
          <w:tcPr>
            <w:tcW w:w="4962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01701" w:rsidRPr="009E7CFD" w:rsidRDefault="0050170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501701" w:rsidRPr="009E7CFD" w:rsidRDefault="00501701" w:rsidP="0050170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01701" w:rsidRPr="009E7CFD" w:rsidRDefault="00501701" w:rsidP="0050170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01701" w:rsidRPr="009E7CFD" w:rsidTr="002602DC">
        <w:trPr>
          <w:trHeight w:val="397"/>
        </w:trPr>
        <w:tc>
          <w:tcPr>
            <w:tcW w:w="2359" w:type="pct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01701" w:rsidRPr="009E7CFD" w:rsidRDefault="0050170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01701" w:rsidRPr="009E7CFD" w:rsidTr="002602DC">
        <w:trPr>
          <w:trHeight w:val="397"/>
        </w:trPr>
        <w:tc>
          <w:tcPr>
            <w:tcW w:w="2359" w:type="pct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01701" w:rsidRPr="009E7CFD" w:rsidRDefault="0050170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01701" w:rsidRPr="009E7CFD" w:rsidRDefault="00501701" w:rsidP="0050170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01701" w:rsidRPr="009E7CFD" w:rsidTr="002602DC">
        <w:trPr>
          <w:trHeight w:val="397"/>
        </w:trPr>
        <w:tc>
          <w:tcPr>
            <w:tcW w:w="5000" w:type="pct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01701" w:rsidRPr="009E7CFD" w:rsidRDefault="00501701" w:rsidP="0050170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Domiter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Marciszewska A., Zarządzanie projektami unijnymi. Teoria i praktyka, Warszawa 2013.</w:t>
            </w:r>
          </w:p>
          <w:p w:rsidR="00501701" w:rsidRPr="009E7CFD" w:rsidRDefault="00501701" w:rsidP="0050170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Dylewski M., Filipiak B., Guranowski A., Hołub-Iwan J., Zarządzanie finansami projektu europejskiego, Wyd. C.H. Beck, Warszawa 2009.</w:t>
            </w:r>
          </w:p>
        </w:tc>
      </w:tr>
      <w:tr w:rsidR="00501701" w:rsidRPr="009E7CFD" w:rsidTr="002602DC">
        <w:trPr>
          <w:trHeight w:val="397"/>
        </w:trPr>
        <w:tc>
          <w:tcPr>
            <w:tcW w:w="5000" w:type="pct"/>
          </w:tcPr>
          <w:p w:rsidR="00501701" w:rsidRPr="009E7CFD" w:rsidRDefault="00501701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01701" w:rsidRPr="009E7CFD" w:rsidRDefault="00501701" w:rsidP="002602DC">
            <w:p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Krasuska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M., Fundusze unijne w nowej perspektywie, Oficyna Prawa Polskiego, Warszawa 2014.</w:t>
            </w:r>
          </w:p>
          <w:p w:rsidR="00501701" w:rsidRPr="009E7CFD" w:rsidRDefault="00501701" w:rsidP="002602DC">
            <w:pPr>
              <w:pStyle w:val="Punktygwne"/>
              <w:spacing w:before="0" w:after="0"/>
              <w:ind w:left="318" w:hanging="3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Podstawowe akty prawne i inne dokumenty dotyczące polityki rozwoju i funduszy europejskich (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PE i Rady (UE) nr 1303/2013 z 17 grudnia 2013r., ustanawiające wspólne przepisy dotyczące EFRR, EFS, FS, EFRROW oraz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EFMiR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oraz uchylające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Rady (WE)nr 1083/2006 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3106"/>
    <w:multiLevelType w:val="hybridMultilevel"/>
    <w:tmpl w:val="FDE6E6D2"/>
    <w:lvl w:ilvl="0" w:tplc="211C71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54657"/>
    <w:multiLevelType w:val="hybridMultilevel"/>
    <w:tmpl w:val="7C08E684"/>
    <w:lvl w:ilvl="0" w:tplc="F9500BD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1701"/>
    <w:rsid w:val="00501701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70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701"/>
    <w:pPr>
      <w:ind w:left="720"/>
      <w:contextualSpacing/>
    </w:pPr>
  </w:style>
  <w:style w:type="paragraph" w:customStyle="1" w:styleId="Default">
    <w:name w:val="Default"/>
    <w:rsid w:val="005017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0170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017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0170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017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017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01701"/>
  </w:style>
  <w:style w:type="paragraph" w:customStyle="1" w:styleId="centralniewrubryce">
    <w:name w:val="centralnie w rubryce"/>
    <w:basedOn w:val="Normalny"/>
    <w:rsid w:val="005017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0170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501701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17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170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1101</Words>
  <Characters>6610</Characters>
  <Application>Microsoft Office Word</Application>
  <DocSecurity>0</DocSecurity>
  <Lines>55</Lines>
  <Paragraphs>15</Paragraphs>
  <ScaleCrop>false</ScaleCrop>
  <Company>Acer</Company>
  <LinksUpToDate>false</LinksUpToDate>
  <CharactersWithSpaces>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2019-02-10T09:28:00Z</dcterms:created>
  <dcterms:modified xsi:type="dcterms:W3CDTF">2019-02-10T09:28:00Z</dcterms:modified>
</cp:coreProperties>
</file>