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809" w:rsidRPr="002B5DEA" w:rsidRDefault="00AF6809" w:rsidP="00AF6809">
      <w:pPr>
        <w:spacing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2B5DEA">
        <w:rPr>
          <w:rFonts w:ascii="Corbel" w:hAnsi="Corbel"/>
          <w:b/>
          <w:smallCaps/>
          <w:sz w:val="21"/>
          <w:szCs w:val="21"/>
        </w:rPr>
        <w:t>SYLABUS</w:t>
      </w:r>
    </w:p>
    <w:p w:rsidR="00AF6809" w:rsidRPr="002B5DEA" w:rsidRDefault="00AF6809" w:rsidP="00AF6809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2B5DEA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2B5DEA">
        <w:rPr>
          <w:rFonts w:ascii="Corbel" w:hAnsi="Corbel"/>
          <w:i/>
          <w:smallCaps/>
          <w:sz w:val="21"/>
          <w:szCs w:val="21"/>
        </w:rPr>
        <w:t>2018-2021</w:t>
      </w:r>
    </w:p>
    <w:p w:rsidR="00AF6809" w:rsidRPr="002B5DEA" w:rsidRDefault="00AF6809" w:rsidP="00AF6809">
      <w:pPr>
        <w:spacing w:after="0" w:line="240" w:lineRule="auto"/>
        <w:rPr>
          <w:rFonts w:ascii="Corbel" w:hAnsi="Corbel"/>
          <w:sz w:val="21"/>
          <w:szCs w:val="21"/>
        </w:rPr>
      </w:pPr>
    </w:p>
    <w:p w:rsidR="00AF6809" w:rsidRPr="002B5DEA" w:rsidRDefault="00AF6809" w:rsidP="00AF6809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2B5DEA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AF6809" w:rsidRPr="002B5DEA" w:rsidTr="002602DC">
        <w:tc>
          <w:tcPr>
            <w:tcW w:w="2694" w:type="dxa"/>
            <w:vAlign w:val="center"/>
          </w:tcPr>
          <w:p w:rsidR="00AF6809" w:rsidRPr="002B5DEA" w:rsidRDefault="00AF680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AF6809" w:rsidRPr="00690D5B" w:rsidRDefault="00AF680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1"/>
                <w:szCs w:val="21"/>
              </w:rPr>
            </w:pPr>
            <w:r w:rsidRPr="00690D5B">
              <w:rPr>
                <w:rFonts w:ascii="Corbel" w:hAnsi="Corbel"/>
                <w:sz w:val="21"/>
                <w:szCs w:val="21"/>
              </w:rPr>
              <w:t>Rachunkowość bankowa</w:t>
            </w:r>
          </w:p>
        </w:tc>
      </w:tr>
      <w:tr w:rsidR="00AF6809" w:rsidRPr="002B5DEA" w:rsidTr="002602DC">
        <w:tc>
          <w:tcPr>
            <w:tcW w:w="2694" w:type="dxa"/>
            <w:vAlign w:val="center"/>
          </w:tcPr>
          <w:p w:rsidR="00AF6809" w:rsidRPr="002B5DEA" w:rsidRDefault="00AF680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AF6809" w:rsidRPr="002B5DEA" w:rsidRDefault="00AF680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2B5DEA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2B5DEA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2B5DEA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2B5DEA">
              <w:rPr>
                <w:rFonts w:ascii="Corbel" w:hAnsi="Corbel"/>
                <w:b w:val="0"/>
                <w:sz w:val="21"/>
                <w:szCs w:val="21"/>
              </w:rPr>
              <w:t>/C-1.4a</w:t>
            </w:r>
          </w:p>
        </w:tc>
      </w:tr>
      <w:tr w:rsidR="00AF6809" w:rsidRPr="002B5DEA" w:rsidTr="002602DC">
        <w:tc>
          <w:tcPr>
            <w:tcW w:w="2694" w:type="dxa"/>
            <w:vAlign w:val="center"/>
          </w:tcPr>
          <w:p w:rsidR="00AF6809" w:rsidRPr="002B5DEA" w:rsidRDefault="00AF680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AF6809" w:rsidRPr="002B5DEA" w:rsidRDefault="00AF680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AF6809" w:rsidRPr="002B5DEA" w:rsidTr="002602DC">
        <w:tc>
          <w:tcPr>
            <w:tcW w:w="2694" w:type="dxa"/>
            <w:vAlign w:val="center"/>
          </w:tcPr>
          <w:p w:rsidR="00AF6809" w:rsidRPr="002B5DEA" w:rsidRDefault="00AF680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F6809" w:rsidRPr="002B5DEA" w:rsidRDefault="00AF680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>Katedra Finansów i Rachunkowości</w:t>
            </w:r>
          </w:p>
        </w:tc>
      </w:tr>
      <w:tr w:rsidR="00AF6809" w:rsidRPr="002B5DEA" w:rsidTr="002602DC">
        <w:tc>
          <w:tcPr>
            <w:tcW w:w="2694" w:type="dxa"/>
            <w:vAlign w:val="center"/>
          </w:tcPr>
          <w:p w:rsidR="00AF6809" w:rsidRPr="002B5DEA" w:rsidRDefault="00AF680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F6809" w:rsidRPr="002B5DEA" w:rsidRDefault="00AF680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AF6809" w:rsidRPr="002B5DEA" w:rsidTr="002602DC">
        <w:tc>
          <w:tcPr>
            <w:tcW w:w="2694" w:type="dxa"/>
            <w:vAlign w:val="center"/>
          </w:tcPr>
          <w:p w:rsidR="00AF6809" w:rsidRPr="002B5DEA" w:rsidRDefault="00AF680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AF6809" w:rsidRPr="002B5DEA" w:rsidRDefault="00AF680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AF6809" w:rsidRPr="002B5DEA" w:rsidTr="002602DC">
        <w:tc>
          <w:tcPr>
            <w:tcW w:w="2694" w:type="dxa"/>
            <w:vAlign w:val="center"/>
          </w:tcPr>
          <w:p w:rsidR="00AF6809" w:rsidRPr="002B5DEA" w:rsidRDefault="00AF680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7087" w:type="dxa"/>
            <w:vAlign w:val="center"/>
          </w:tcPr>
          <w:p w:rsidR="00AF6809" w:rsidRPr="002B5DEA" w:rsidRDefault="00AF680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2B5DEA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2B5DEA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AF6809" w:rsidRPr="002B5DEA" w:rsidTr="002602DC">
        <w:tc>
          <w:tcPr>
            <w:tcW w:w="2694" w:type="dxa"/>
            <w:vAlign w:val="center"/>
          </w:tcPr>
          <w:p w:rsidR="00AF6809" w:rsidRPr="002B5DEA" w:rsidRDefault="00AF680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F6809" w:rsidRPr="002B5DEA" w:rsidRDefault="00AF680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AF6809" w:rsidRPr="002B5DEA" w:rsidTr="002602DC">
        <w:tc>
          <w:tcPr>
            <w:tcW w:w="2694" w:type="dxa"/>
            <w:vAlign w:val="center"/>
          </w:tcPr>
          <w:p w:rsidR="00AF6809" w:rsidRPr="002B5DEA" w:rsidRDefault="00AF680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AF6809" w:rsidRPr="002B5DEA" w:rsidRDefault="00AF680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AF6809" w:rsidRPr="002B5DEA" w:rsidTr="002602DC">
        <w:tc>
          <w:tcPr>
            <w:tcW w:w="2694" w:type="dxa"/>
            <w:vAlign w:val="center"/>
          </w:tcPr>
          <w:p w:rsidR="00AF6809" w:rsidRPr="002B5DEA" w:rsidRDefault="00AF680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F6809" w:rsidRPr="002B5DEA" w:rsidRDefault="00AF680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>Specjalistyczny (do wyboru)</w:t>
            </w:r>
          </w:p>
        </w:tc>
      </w:tr>
      <w:tr w:rsidR="00AF6809" w:rsidRPr="002B5DEA" w:rsidTr="002602DC">
        <w:tc>
          <w:tcPr>
            <w:tcW w:w="2694" w:type="dxa"/>
            <w:vAlign w:val="center"/>
          </w:tcPr>
          <w:p w:rsidR="00AF6809" w:rsidRPr="002B5DEA" w:rsidRDefault="00AF680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F6809" w:rsidRPr="002B5DEA" w:rsidRDefault="00AF680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AF6809" w:rsidRPr="002B5DEA" w:rsidTr="002602DC">
        <w:tc>
          <w:tcPr>
            <w:tcW w:w="2694" w:type="dxa"/>
            <w:vAlign w:val="center"/>
          </w:tcPr>
          <w:p w:rsidR="00AF6809" w:rsidRPr="002B5DEA" w:rsidRDefault="00AF680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F6809" w:rsidRPr="002B5DEA" w:rsidRDefault="00AF680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>dr Paulina Filip</w:t>
            </w:r>
          </w:p>
        </w:tc>
      </w:tr>
      <w:tr w:rsidR="00AF6809" w:rsidRPr="002B5DEA" w:rsidTr="002602DC">
        <w:tc>
          <w:tcPr>
            <w:tcW w:w="2694" w:type="dxa"/>
            <w:vAlign w:val="center"/>
          </w:tcPr>
          <w:p w:rsidR="00AF6809" w:rsidRPr="002B5DEA" w:rsidRDefault="00AF680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F6809" w:rsidRPr="002B5DEA" w:rsidRDefault="00AF680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>dr Paulina Filip</w:t>
            </w:r>
          </w:p>
        </w:tc>
      </w:tr>
    </w:tbl>
    <w:p w:rsidR="00AF6809" w:rsidRPr="002B5DEA" w:rsidRDefault="00AF6809" w:rsidP="00AF6809">
      <w:pPr>
        <w:pStyle w:val="Podpunkty"/>
        <w:spacing w:before="100" w:beforeAutospacing="1" w:after="100" w:afterAutospacing="1"/>
        <w:ind w:left="0"/>
        <w:rPr>
          <w:rFonts w:ascii="Corbel" w:hAnsi="Corbel"/>
          <w:sz w:val="21"/>
          <w:szCs w:val="21"/>
        </w:rPr>
      </w:pPr>
      <w:r w:rsidRPr="002B5DEA">
        <w:rPr>
          <w:rFonts w:ascii="Corbel" w:hAnsi="Corbel"/>
          <w:sz w:val="21"/>
          <w:szCs w:val="21"/>
        </w:rPr>
        <w:t xml:space="preserve">* </w:t>
      </w:r>
      <w:r w:rsidRPr="002B5DEA">
        <w:rPr>
          <w:rFonts w:ascii="Corbel" w:hAnsi="Corbel"/>
          <w:i/>
          <w:sz w:val="21"/>
          <w:szCs w:val="21"/>
        </w:rPr>
        <w:t xml:space="preserve">- </w:t>
      </w:r>
      <w:r w:rsidRPr="002B5DEA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AF6809" w:rsidRPr="002B5DEA" w:rsidRDefault="00AF6809" w:rsidP="00AF6809">
      <w:pPr>
        <w:pStyle w:val="Podpunkty"/>
        <w:ind w:left="284"/>
        <w:rPr>
          <w:rFonts w:ascii="Corbel" w:hAnsi="Corbel"/>
          <w:sz w:val="21"/>
          <w:szCs w:val="21"/>
        </w:rPr>
      </w:pPr>
      <w:r w:rsidRPr="002B5DEA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p w:rsidR="00AF6809" w:rsidRPr="002B5DEA" w:rsidRDefault="00AF6809" w:rsidP="00AF6809">
      <w:pPr>
        <w:pStyle w:val="Podpunkty"/>
        <w:ind w:left="0"/>
        <w:rPr>
          <w:rFonts w:ascii="Corbel" w:hAnsi="Corbel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4"/>
        <w:gridCol w:w="882"/>
        <w:gridCol w:w="758"/>
        <w:gridCol w:w="833"/>
        <w:gridCol w:w="773"/>
        <w:gridCol w:w="798"/>
        <w:gridCol w:w="727"/>
        <w:gridCol w:w="918"/>
        <w:gridCol w:w="1143"/>
        <w:gridCol w:w="1512"/>
      </w:tblGrid>
      <w:tr w:rsidR="00AF6809" w:rsidRPr="002B5DEA" w:rsidTr="002602DC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09" w:rsidRPr="002B5DEA" w:rsidRDefault="00AF680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2B5DEA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AF6809" w:rsidRPr="002B5DEA" w:rsidRDefault="00AF680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2B5DEA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809" w:rsidRPr="002B5DEA" w:rsidRDefault="00AF680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2B5DEA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2B5DEA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809" w:rsidRPr="002B5DEA" w:rsidRDefault="00AF680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2B5DEA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809" w:rsidRPr="002B5DEA" w:rsidRDefault="00AF680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2B5DEA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2B5DEA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809" w:rsidRPr="002B5DEA" w:rsidRDefault="00AF680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2B5DEA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809" w:rsidRPr="002B5DEA" w:rsidRDefault="00AF680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2B5DEA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2B5DEA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809" w:rsidRPr="002B5DEA" w:rsidRDefault="00AF680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2B5DEA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809" w:rsidRPr="002B5DEA" w:rsidRDefault="00AF680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2B5DEA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2B5DEA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809" w:rsidRPr="002B5DEA" w:rsidRDefault="00AF680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2B5DEA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809" w:rsidRPr="002B5DEA" w:rsidRDefault="00AF680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2B5DEA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2B5DEA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2B5DEA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AF6809" w:rsidRPr="002B5DEA" w:rsidTr="002602DC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809" w:rsidRPr="002B5DEA" w:rsidRDefault="00AF680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809" w:rsidRPr="002B5DEA" w:rsidRDefault="00AF680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809" w:rsidRPr="002B5DEA" w:rsidRDefault="00AF680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809" w:rsidRPr="002B5DEA" w:rsidRDefault="00AF680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809" w:rsidRPr="002B5DEA" w:rsidRDefault="00AF680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809" w:rsidRPr="002B5DEA" w:rsidRDefault="00AF680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809" w:rsidRPr="002B5DEA" w:rsidRDefault="00AF680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809" w:rsidRPr="002B5DEA" w:rsidRDefault="00AF680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809" w:rsidRPr="002B5DEA" w:rsidRDefault="00AF680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809" w:rsidRPr="002B5DEA" w:rsidRDefault="00AF680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AF6809" w:rsidRPr="002B5DEA" w:rsidRDefault="00AF6809" w:rsidP="00AF6809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AF6809" w:rsidRPr="002B5DEA" w:rsidRDefault="00AF6809" w:rsidP="00AF680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2B5DEA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AF6809" w:rsidRPr="002B5DEA" w:rsidRDefault="00AF6809" w:rsidP="00AF680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2B5DEA">
        <w:rPr>
          <w:rFonts w:ascii="Corbel" w:eastAsia="MS Gothic" w:hAnsi="Corbel" w:cs="MS Gothic"/>
          <w:sz w:val="21"/>
          <w:szCs w:val="21"/>
        </w:rPr>
        <w:t xml:space="preserve">  x</w:t>
      </w:r>
      <w:r w:rsidRPr="002B5DEA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AF6809" w:rsidRPr="002B5DEA" w:rsidRDefault="00AF6809" w:rsidP="00AF680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2B5DEA">
        <w:rPr>
          <w:rFonts w:ascii="Corbel" w:eastAsia="MS Gothic" w:hAnsi="Segoe UI Symbol" w:cs="Segoe UI Symbol"/>
          <w:b w:val="0"/>
          <w:sz w:val="21"/>
          <w:szCs w:val="21"/>
        </w:rPr>
        <w:t>☐</w:t>
      </w:r>
      <w:r w:rsidRPr="002B5DEA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AF6809" w:rsidRPr="002B5DEA" w:rsidRDefault="00AF6809" w:rsidP="00AF680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AF6809" w:rsidRPr="002B5DEA" w:rsidRDefault="00AF6809" w:rsidP="00AF680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2B5DEA">
        <w:rPr>
          <w:rFonts w:ascii="Corbel" w:hAnsi="Corbel"/>
          <w:smallCaps w:val="0"/>
          <w:sz w:val="21"/>
          <w:szCs w:val="21"/>
        </w:rPr>
        <w:t>1.3 Forma zaliczenia przedmiotu /modułu (z toku)</w:t>
      </w:r>
    </w:p>
    <w:p w:rsidR="00AF6809" w:rsidRPr="002B5DEA" w:rsidRDefault="00AF6809" w:rsidP="00AF680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2B5DEA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AF6809" w:rsidRPr="002B5DEA" w:rsidRDefault="00AF6809" w:rsidP="00AF6809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AF6809" w:rsidRPr="002B5DEA" w:rsidRDefault="00AF6809" w:rsidP="00AF680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2B5DEA">
        <w:rPr>
          <w:rFonts w:ascii="Corbel" w:hAnsi="Corbel"/>
          <w:sz w:val="21"/>
          <w:szCs w:val="21"/>
        </w:rPr>
        <w:t xml:space="preserve">2.Wymagania wstępne </w:t>
      </w:r>
    </w:p>
    <w:p w:rsidR="00AF6809" w:rsidRPr="002B5DEA" w:rsidRDefault="00AF6809" w:rsidP="00AF6809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AF6809" w:rsidRPr="002B5DEA" w:rsidTr="002602DC">
        <w:tc>
          <w:tcPr>
            <w:tcW w:w="9670" w:type="dxa"/>
          </w:tcPr>
          <w:p w:rsidR="00AF6809" w:rsidRPr="002B5DEA" w:rsidRDefault="00AF6809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i umiejętności z zakresu rachunkowości finansowej przedsiębiorstw, bankowości oraz finansów. </w:t>
            </w:r>
          </w:p>
        </w:tc>
      </w:tr>
    </w:tbl>
    <w:p w:rsidR="00AF6809" w:rsidRPr="002B5DEA" w:rsidRDefault="00AF6809" w:rsidP="00AF680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2B5DEA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AF6809" w:rsidRPr="002B5DEA" w:rsidRDefault="00AF6809" w:rsidP="00AF6809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AF6809" w:rsidRPr="002B5DEA" w:rsidRDefault="00AF6809" w:rsidP="00AF6809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2B5DEA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AF6809" w:rsidRPr="002B5DEA" w:rsidTr="002602DC">
        <w:tc>
          <w:tcPr>
            <w:tcW w:w="851" w:type="dxa"/>
            <w:vAlign w:val="center"/>
          </w:tcPr>
          <w:p w:rsidR="00AF6809" w:rsidRPr="002B5DEA" w:rsidRDefault="00AF6809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F6809" w:rsidRPr="002B5DEA" w:rsidRDefault="00AF6809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 xml:space="preserve">Zapoznanie studentów z kategoriami, </w:t>
            </w:r>
            <w:proofErr w:type="spellStart"/>
            <w:r w:rsidRPr="002B5DEA">
              <w:rPr>
                <w:rFonts w:ascii="Corbel" w:hAnsi="Corbel"/>
                <w:b w:val="0"/>
                <w:sz w:val="21"/>
                <w:szCs w:val="21"/>
              </w:rPr>
              <w:t>zasadamioraz</w:t>
            </w:r>
            <w:proofErr w:type="spellEnd"/>
            <w:r w:rsidRPr="002B5DEA">
              <w:rPr>
                <w:rFonts w:ascii="Corbel" w:hAnsi="Corbel"/>
                <w:b w:val="0"/>
                <w:sz w:val="21"/>
                <w:szCs w:val="21"/>
              </w:rPr>
              <w:t xml:space="preserve"> metodyką rachunkowości bankowej.</w:t>
            </w:r>
          </w:p>
        </w:tc>
      </w:tr>
      <w:tr w:rsidR="00AF6809" w:rsidRPr="002B5DEA" w:rsidTr="002602DC">
        <w:tc>
          <w:tcPr>
            <w:tcW w:w="851" w:type="dxa"/>
            <w:vAlign w:val="center"/>
          </w:tcPr>
          <w:p w:rsidR="00AF6809" w:rsidRPr="002B5DEA" w:rsidRDefault="00AF6809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AF6809" w:rsidRPr="002B5DEA" w:rsidRDefault="00AF6809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>Wypracowanie umiejętności samodzielnego interpretowania poszczególnych elementów sprawozdania finansowego banku.</w:t>
            </w:r>
          </w:p>
        </w:tc>
      </w:tr>
      <w:tr w:rsidR="00AF6809" w:rsidRPr="002B5DEA" w:rsidTr="002602DC">
        <w:tc>
          <w:tcPr>
            <w:tcW w:w="851" w:type="dxa"/>
            <w:vAlign w:val="center"/>
          </w:tcPr>
          <w:p w:rsidR="00AF6809" w:rsidRPr="002B5DEA" w:rsidRDefault="00AF6809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AF6809" w:rsidRPr="002B5DEA" w:rsidRDefault="00AF6809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>Wypracowanie umiejętności rozumienie systemu ksiąg rachunkowych banku oraz księgowania operacji księgowych charakterystycznych dla bankowości.</w:t>
            </w:r>
          </w:p>
        </w:tc>
      </w:tr>
      <w:tr w:rsidR="00AF6809" w:rsidRPr="002B5DEA" w:rsidTr="002602DC">
        <w:tc>
          <w:tcPr>
            <w:tcW w:w="851" w:type="dxa"/>
            <w:vAlign w:val="center"/>
          </w:tcPr>
          <w:p w:rsidR="00AF6809" w:rsidRPr="002B5DEA" w:rsidRDefault="00AF6809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AF6809" w:rsidRPr="002B5DEA" w:rsidRDefault="00AF6809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>Wypracowanie umiejętności samodzielnego posługiwania się aktami prawnymi w zakresie rachunkowości bankowej.</w:t>
            </w:r>
          </w:p>
        </w:tc>
      </w:tr>
    </w:tbl>
    <w:p w:rsidR="00AF6809" w:rsidRPr="002B5DEA" w:rsidRDefault="00AF6809" w:rsidP="00AF680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AF6809" w:rsidRPr="002B5DEA" w:rsidRDefault="00AF6809" w:rsidP="00AF6809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2B5DEA">
        <w:rPr>
          <w:rFonts w:ascii="Corbel" w:hAnsi="Corbel"/>
          <w:b/>
          <w:sz w:val="21"/>
          <w:szCs w:val="21"/>
        </w:rPr>
        <w:t>3.2 Efekty kształcenia dla przedmiotu/ modułu</w:t>
      </w:r>
      <w:r w:rsidRPr="002B5DEA">
        <w:rPr>
          <w:rFonts w:ascii="Corbel" w:hAnsi="Corbel"/>
          <w:sz w:val="21"/>
          <w:szCs w:val="21"/>
        </w:rPr>
        <w:t xml:space="preserve"> (</w:t>
      </w:r>
      <w:r w:rsidRPr="002B5DEA">
        <w:rPr>
          <w:rFonts w:ascii="Corbel" w:hAnsi="Corbel"/>
          <w:i/>
          <w:sz w:val="21"/>
          <w:szCs w:val="21"/>
        </w:rPr>
        <w:t>wypełnia koordynator</w:t>
      </w:r>
      <w:r w:rsidRPr="002B5DEA">
        <w:rPr>
          <w:rFonts w:ascii="Corbel" w:hAnsi="Corbel"/>
          <w:sz w:val="21"/>
          <w:szCs w:val="21"/>
        </w:rPr>
        <w:t>)</w:t>
      </w:r>
    </w:p>
    <w:p w:rsidR="00AF6809" w:rsidRPr="002B5DEA" w:rsidRDefault="00AF6809" w:rsidP="00AF6809">
      <w:pPr>
        <w:spacing w:after="0" w:line="240" w:lineRule="auto"/>
        <w:rPr>
          <w:rFonts w:ascii="Corbel" w:hAnsi="Corbe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1"/>
        <w:gridCol w:w="1831"/>
      </w:tblGrid>
      <w:tr w:rsidR="00AF6809" w:rsidRPr="002B5DEA" w:rsidTr="002602DC">
        <w:tc>
          <w:tcPr>
            <w:tcW w:w="1701" w:type="dxa"/>
            <w:vAlign w:val="center"/>
          </w:tcPr>
          <w:p w:rsidR="00AF6809" w:rsidRPr="002B5DEA" w:rsidRDefault="00AF680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AF6809" w:rsidRPr="002B5DEA" w:rsidRDefault="00AF680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AF6809" w:rsidRPr="002B5DEA" w:rsidRDefault="00AF680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2B5DEA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AF6809" w:rsidRPr="002B5DEA" w:rsidTr="002602DC">
        <w:tc>
          <w:tcPr>
            <w:tcW w:w="1701" w:type="dxa"/>
          </w:tcPr>
          <w:p w:rsidR="00AF6809" w:rsidRPr="002B5DEA" w:rsidRDefault="00AF680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</w:tcPr>
          <w:p w:rsidR="00AF6809" w:rsidRPr="002B5DEA" w:rsidRDefault="00AF680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Zna i </w:t>
            </w:r>
            <w:proofErr w:type="spellStart"/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rozumieistotę</w:t>
            </w:r>
            <w:proofErr w:type="spellEnd"/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rachunkowości bankowej, tj. elementy sprawozdawczości finansowej banku, strukturę jego ksiąg rachunkowych, wzorcowy plan kont banku, organizację rachunkowości bankowej.</w:t>
            </w:r>
          </w:p>
        </w:tc>
        <w:tc>
          <w:tcPr>
            <w:tcW w:w="1873" w:type="dxa"/>
          </w:tcPr>
          <w:p w:rsidR="00AF6809" w:rsidRPr="002B5DEA" w:rsidRDefault="00AF6809" w:rsidP="002602DC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2B5DEA">
              <w:rPr>
                <w:rFonts w:ascii="Corbel" w:hAnsi="Corbel" w:cs="Times New Roman"/>
                <w:color w:val="auto"/>
                <w:sz w:val="21"/>
                <w:szCs w:val="21"/>
              </w:rPr>
              <w:t xml:space="preserve">K_W01 </w:t>
            </w:r>
          </w:p>
          <w:p w:rsidR="00AF6809" w:rsidRPr="002B5DEA" w:rsidRDefault="00AF6809" w:rsidP="002602DC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2B5DEA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  <w:p w:rsidR="00AF6809" w:rsidRPr="002B5DEA" w:rsidRDefault="00AF6809" w:rsidP="002602DC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2B5DEA">
              <w:rPr>
                <w:rFonts w:ascii="Corbel" w:hAnsi="Corbel" w:cs="Times New Roman"/>
                <w:color w:val="auto"/>
                <w:sz w:val="21"/>
                <w:szCs w:val="21"/>
              </w:rPr>
              <w:t>K_W12</w:t>
            </w:r>
          </w:p>
          <w:p w:rsidR="00AF6809" w:rsidRPr="002B5DEA" w:rsidRDefault="00AF6809" w:rsidP="002602DC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2B5DEA">
              <w:rPr>
                <w:rFonts w:ascii="Corbel" w:hAnsi="Corbel" w:cs="Times New Roman"/>
                <w:color w:val="auto"/>
                <w:sz w:val="21"/>
                <w:szCs w:val="21"/>
              </w:rPr>
              <w:t>K_W13</w:t>
            </w:r>
          </w:p>
        </w:tc>
      </w:tr>
      <w:tr w:rsidR="00AF6809" w:rsidRPr="002B5DEA" w:rsidTr="002602DC">
        <w:tc>
          <w:tcPr>
            <w:tcW w:w="1701" w:type="dxa"/>
          </w:tcPr>
          <w:p w:rsidR="00AF6809" w:rsidRPr="002B5DEA" w:rsidRDefault="00AF680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AF6809" w:rsidRPr="002B5DEA" w:rsidRDefault="00AF680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identyfikować oraz ujmować w systemie kont operacje gospodarcze charakterystyczne dla działalności bankowej.</w:t>
            </w:r>
          </w:p>
        </w:tc>
        <w:tc>
          <w:tcPr>
            <w:tcW w:w="1873" w:type="dxa"/>
          </w:tcPr>
          <w:p w:rsidR="00AF6809" w:rsidRPr="002B5DEA" w:rsidRDefault="00AF6809" w:rsidP="002602DC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2B5DEA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AF6809" w:rsidRPr="002B5DEA" w:rsidRDefault="00AF6809" w:rsidP="002602DC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2B5DEA">
              <w:rPr>
                <w:rFonts w:ascii="Corbel" w:hAnsi="Corbel" w:cs="Times New Roman"/>
                <w:color w:val="auto"/>
                <w:sz w:val="21"/>
                <w:szCs w:val="21"/>
              </w:rPr>
              <w:t>K_U05</w:t>
            </w:r>
          </w:p>
          <w:p w:rsidR="00AF6809" w:rsidRPr="002B5DEA" w:rsidRDefault="00AF6809" w:rsidP="002602DC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2B5DEA">
              <w:rPr>
                <w:rFonts w:ascii="Corbel" w:hAnsi="Corbel" w:cs="Times New Roman"/>
                <w:color w:val="auto"/>
                <w:sz w:val="21"/>
                <w:szCs w:val="21"/>
              </w:rPr>
              <w:t>K_U06</w:t>
            </w:r>
          </w:p>
        </w:tc>
      </w:tr>
      <w:tr w:rsidR="00AF6809" w:rsidRPr="002B5DEA" w:rsidTr="002602DC">
        <w:tc>
          <w:tcPr>
            <w:tcW w:w="1701" w:type="dxa"/>
          </w:tcPr>
          <w:p w:rsidR="00AF6809" w:rsidRPr="002B5DEA" w:rsidRDefault="00AF680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AF6809" w:rsidRPr="002B5DEA" w:rsidRDefault="00AF680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Rozumie systemową i sterującą rolę rachunkowości finansowej w banku, jako najważniejszego narzędzia kształtowania relacji z jego </w:t>
            </w:r>
            <w:proofErr w:type="spellStart"/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interesariuszami</w:t>
            </w:r>
            <w:proofErr w:type="spellEnd"/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(zewnętrznymi i wewnętrznymi).</w:t>
            </w:r>
          </w:p>
        </w:tc>
        <w:tc>
          <w:tcPr>
            <w:tcW w:w="1873" w:type="dxa"/>
          </w:tcPr>
          <w:p w:rsidR="00AF6809" w:rsidRPr="002B5DEA" w:rsidRDefault="00AF6809" w:rsidP="002602DC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2B5DEA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AF6809" w:rsidRPr="002B5DEA" w:rsidRDefault="00AF6809" w:rsidP="002602DC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2B5DEA">
              <w:rPr>
                <w:rFonts w:ascii="Corbel" w:hAnsi="Corbel" w:cs="Times New Roman"/>
                <w:color w:val="auto"/>
                <w:sz w:val="21"/>
                <w:szCs w:val="21"/>
              </w:rPr>
              <w:t>K_K06</w:t>
            </w:r>
          </w:p>
          <w:p w:rsidR="00AF6809" w:rsidRPr="002B5DEA" w:rsidRDefault="00AF680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AF6809" w:rsidRPr="002B5DEA" w:rsidRDefault="00AF6809" w:rsidP="00AF680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AF6809" w:rsidRPr="002B5DEA" w:rsidRDefault="00AF6809" w:rsidP="00AF680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2B5DEA">
        <w:rPr>
          <w:rFonts w:ascii="Corbel" w:hAnsi="Corbel"/>
          <w:b/>
          <w:sz w:val="21"/>
          <w:szCs w:val="21"/>
        </w:rPr>
        <w:t xml:space="preserve">3.3 Treści programowe </w:t>
      </w:r>
      <w:r w:rsidRPr="002B5DEA">
        <w:rPr>
          <w:rFonts w:ascii="Corbel" w:hAnsi="Corbel"/>
          <w:sz w:val="21"/>
          <w:szCs w:val="21"/>
        </w:rPr>
        <w:t>(</w:t>
      </w:r>
      <w:r w:rsidRPr="002B5DEA">
        <w:rPr>
          <w:rFonts w:ascii="Corbel" w:hAnsi="Corbel"/>
          <w:i/>
          <w:sz w:val="21"/>
          <w:szCs w:val="21"/>
        </w:rPr>
        <w:t>wypełnia koordynator)</w:t>
      </w:r>
    </w:p>
    <w:p w:rsidR="00AF6809" w:rsidRPr="002B5DEA" w:rsidRDefault="00AF6809" w:rsidP="00AF6809">
      <w:pPr>
        <w:pStyle w:val="Akapitzlist"/>
        <w:numPr>
          <w:ilvl w:val="0"/>
          <w:numId w:val="1"/>
        </w:numPr>
        <w:spacing w:after="120" w:line="240" w:lineRule="auto"/>
        <w:ind w:left="1080"/>
        <w:jc w:val="both"/>
        <w:rPr>
          <w:rFonts w:ascii="Corbel" w:hAnsi="Corbel"/>
          <w:sz w:val="21"/>
          <w:szCs w:val="21"/>
        </w:rPr>
      </w:pPr>
      <w:r w:rsidRPr="002B5DEA">
        <w:rPr>
          <w:rFonts w:ascii="Corbel" w:hAnsi="Corbel"/>
          <w:sz w:val="21"/>
          <w:szCs w:val="21"/>
        </w:rPr>
        <w:t xml:space="preserve">Problematyka wykładu </w:t>
      </w:r>
    </w:p>
    <w:p w:rsidR="00AF6809" w:rsidRPr="002B5DEA" w:rsidRDefault="00AF6809" w:rsidP="00AF680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AF6809" w:rsidRPr="002B5DEA" w:rsidTr="002602DC">
        <w:tc>
          <w:tcPr>
            <w:tcW w:w="9639" w:type="dxa"/>
          </w:tcPr>
          <w:p w:rsidR="00AF6809" w:rsidRPr="002B5DEA" w:rsidRDefault="00AF6809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AF6809" w:rsidRPr="002B5DEA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09" w:rsidRPr="002B5DEA" w:rsidRDefault="00AF6809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Wprowadzenie do rachunkowości bankowej</w:t>
            </w:r>
          </w:p>
          <w:p w:rsidR="00AF6809" w:rsidRPr="002B5DEA" w:rsidRDefault="00AF6809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 xml:space="preserve">Pojęcie, cele, główne zadania i podstawowe pojęcia rachunkowości bankowej. Formy prawne działalności bankowej a kapitał własny </w:t>
            </w:r>
            <w:proofErr w:type="spellStart"/>
            <w:r w:rsidRPr="002B5DEA">
              <w:rPr>
                <w:rFonts w:ascii="Corbel" w:hAnsi="Corbel"/>
                <w:sz w:val="21"/>
                <w:szCs w:val="21"/>
              </w:rPr>
              <w:t>banku.Podstawy</w:t>
            </w:r>
            <w:proofErr w:type="spellEnd"/>
            <w:r w:rsidRPr="002B5DEA">
              <w:rPr>
                <w:rFonts w:ascii="Corbel" w:hAnsi="Corbel"/>
                <w:sz w:val="21"/>
                <w:szCs w:val="21"/>
              </w:rPr>
              <w:t xml:space="preserve"> gospodarki finansowej instytucji kredytowej. </w:t>
            </w:r>
          </w:p>
        </w:tc>
      </w:tr>
      <w:tr w:rsidR="00AF6809" w:rsidRPr="002B5DEA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09" w:rsidRPr="002B5DEA" w:rsidRDefault="00AF6809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 xml:space="preserve">Bank oraz prawo bilansowe i ustawa o rachunkowości. Rozporządzenie MF w sprawie szczególnych zasad rachunkowości banków. </w:t>
            </w:r>
          </w:p>
        </w:tc>
      </w:tr>
      <w:tr w:rsidR="00AF6809" w:rsidRPr="002B5DEA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09" w:rsidRPr="002B5DEA" w:rsidRDefault="00AF6809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 xml:space="preserve">Wzorcowy plan kont banku </w:t>
            </w:r>
          </w:p>
          <w:p w:rsidR="00AF6809" w:rsidRPr="002B5DEA" w:rsidRDefault="00AF6809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Operacje bankowe a wzorcowy plan kont banku. Operacje aktywne, pasywne, pośredniczące</w:t>
            </w:r>
          </w:p>
        </w:tc>
      </w:tr>
      <w:tr w:rsidR="00AF6809" w:rsidRPr="002B5DEA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09" w:rsidRPr="002B5DEA" w:rsidRDefault="00AF6809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 xml:space="preserve">Operacje </w:t>
            </w:r>
            <w:proofErr w:type="spellStart"/>
            <w:r w:rsidRPr="002B5DEA">
              <w:rPr>
                <w:rFonts w:ascii="Corbel" w:hAnsi="Corbel"/>
                <w:sz w:val="21"/>
                <w:szCs w:val="21"/>
              </w:rPr>
              <w:t>aktywne.Zarządzanie</w:t>
            </w:r>
            <w:proofErr w:type="spellEnd"/>
            <w:r w:rsidRPr="002B5DEA">
              <w:rPr>
                <w:rFonts w:ascii="Corbel" w:hAnsi="Corbel"/>
                <w:sz w:val="21"/>
                <w:szCs w:val="21"/>
              </w:rPr>
              <w:t xml:space="preserve"> gotówką. Operacje pieniężne w systemie bankowym</w:t>
            </w:r>
          </w:p>
        </w:tc>
      </w:tr>
      <w:tr w:rsidR="00AF6809" w:rsidRPr="002B5DEA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09" w:rsidRPr="002B5DEA" w:rsidRDefault="00AF6809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 xml:space="preserve">Kapitały własne. Depozyty. Rachunki bankowe. Bankowe papiery wartościowe. </w:t>
            </w:r>
          </w:p>
        </w:tc>
      </w:tr>
      <w:tr w:rsidR="00AF6809" w:rsidRPr="002B5DEA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09" w:rsidRPr="002B5DEA" w:rsidRDefault="00AF6809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Operacje papierami wartościowymi.. Rozporządzenie MF w sprawie zasad tworzenia rezerw na ryzyko związane z działalnością banków.</w:t>
            </w:r>
          </w:p>
        </w:tc>
      </w:tr>
      <w:tr w:rsidR="00AF6809" w:rsidRPr="002B5DEA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09" w:rsidRPr="002B5DEA" w:rsidRDefault="00AF680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 xml:space="preserve">Operacje pasywne i ewidencja kredytów. Pomiar ryzyka </w:t>
            </w:r>
            <w:proofErr w:type="spellStart"/>
            <w:r w:rsidRPr="002B5DEA">
              <w:rPr>
                <w:rFonts w:ascii="Corbel" w:hAnsi="Corbel"/>
                <w:sz w:val="21"/>
                <w:szCs w:val="21"/>
              </w:rPr>
              <w:t>bankowego.Kredyty</w:t>
            </w:r>
            <w:proofErr w:type="spellEnd"/>
            <w:r w:rsidRPr="002B5DEA">
              <w:rPr>
                <w:rFonts w:ascii="Corbel" w:hAnsi="Corbel"/>
                <w:sz w:val="21"/>
                <w:szCs w:val="21"/>
              </w:rPr>
              <w:t xml:space="preserve"> i pożyczki. Rezerwy i ich skutki finansowe</w:t>
            </w:r>
          </w:p>
        </w:tc>
      </w:tr>
      <w:tr w:rsidR="00AF6809" w:rsidRPr="002B5DEA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09" w:rsidRPr="002B5DEA" w:rsidRDefault="00AF6809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Wynik finansowy banku</w:t>
            </w:r>
          </w:p>
          <w:p w:rsidR="00AF6809" w:rsidRPr="002B5DEA" w:rsidRDefault="00AF6809" w:rsidP="002602DC">
            <w:pPr>
              <w:pStyle w:val="Akapitzlist"/>
              <w:spacing w:after="0" w:line="240" w:lineRule="auto"/>
              <w:ind w:left="0" w:firstLine="37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Rachunek kosztów banku. Zamykanie ksiąg rachunkowych. Ustalenie wyniku finansowego banku.</w:t>
            </w:r>
          </w:p>
        </w:tc>
      </w:tr>
      <w:tr w:rsidR="00AF6809" w:rsidRPr="002B5DEA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09" w:rsidRPr="002B5DEA" w:rsidRDefault="00AF6809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Sprawozdawczość finansowa banku</w:t>
            </w:r>
          </w:p>
          <w:p w:rsidR="00AF6809" w:rsidRPr="002B5DEA" w:rsidRDefault="00AF6809" w:rsidP="002602DC">
            <w:pPr>
              <w:pStyle w:val="Akapitzlist"/>
              <w:spacing w:after="0" w:line="240" w:lineRule="auto"/>
              <w:ind w:left="0" w:firstLine="37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Bilans. Rachunek zysków i strat. Rachunek przepływów pieniężnych. Zestawienie zmian w kapitale (funduszu) własnym. Informacja dodatkowe. Jednostkowe i skonsolidowane sprawozdanie finansowe.</w:t>
            </w:r>
          </w:p>
        </w:tc>
      </w:tr>
      <w:tr w:rsidR="00AF6809" w:rsidRPr="002B5DEA" w:rsidTr="002602D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09" w:rsidRPr="002B5DEA" w:rsidRDefault="00AF6809" w:rsidP="002602DC">
            <w:pPr>
              <w:pStyle w:val="Akapitzlist"/>
              <w:spacing w:after="0" w:line="240" w:lineRule="auto"/>
              <w:ind w:left="-105" w:firstLine="142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Bank a Międzynarodowe Standardy Rachunkowości (MSR/MSSF)</w:t>
            </w:r>
          </w:p>
        </w:tc>
      </w:tr>
    </w:tbl>
    <w:p w:rsidR="00AF6809" w:rsidRPr="002B5DEA" w:rsidRDefault="00AF6809" w:rsidP="00AF6809">
      <w:pPr>
        <w:pStyle w:val="Akapitzlist"/>
        <w:numPr>
          <w:ilvl w:val="0"/>
          <w:numId w:val="1"/>
        </w:numPr>
        <w:spacing w:line="240" w:lineRule="auto"/>
        <w:ind w:left="1080"/>
        <w:jc w:val="both"/>
        <w:rPr>
          <w:rFonts w:ascii="Corbel" w:hAnsi="Corbel"/>
          <w:sz w:val="21"/>
          <w:szCs w:val="21"/>
        </w:rPr>
      </w:pPr>
      <w:r w:rsidRPr="002B5DEA">
        <w:rPr>
          <w:rFonts w:ascii="Corbel" w:hAnsi="Corbel"/>
          <w:sz w:val="21"/>
          <w:szCs w:val="21"/>
        </w:rPr>
        <w:t xml:space="preserve">Problematyka ćwiczeń audytoryjnych, konwersatoryjnych, laboratoryjnych, zajęć praktycznych </w:t>
      </w:r>
    </w:p>
    <w:p w:rsidR="00AF6809" w:rsidRPr="002B5DEA" w:rsidRDefault="00AF6809" w:rsidP="00AF6809">
      <w:pPr>
        <w:pStyle w:val="Akapitzlist"/>
        <w:spacing w:line="240" w:lineRule="auto"/>
        <w:rPr>
          <w:rFonts w:ascii="Corbel" w:hAnsi="Corbe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AF6809" w:rsidRPr="002B5DEA" w:rsidTr="002602DC">
        <w:tc>
          <w:tcPr>
            <w:tcW w:w="9639" w:type="dxa"/>
          </w:tcPr>
          <w:p w:rsidR="00AF6809" w:rsidRPr="002B5DEA" w:rsidRDefault="00AF6809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AF6809" w:rsidRPr="002B5DEA" w:rsidTr="002602DC">
        <w:tc>
          <w:tcPr>
            <w:tcW w:w="9639" w:type="dxa"/>
          </w:tcPr>
          <w:p w:rsidR="00AF6809" w:rsidRPr="002B5DEA" w:rsidRDefault="00AF6809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 xml:space="preserve">Bank. Pieniądz. Czas i procent. Ryzyko i procent. Księgi rachunkowe banku. </w:t>
            </w:r>
          </w:p>
        </w:tc>
      </w:tr>
      <w:tr w:rsidR="00AF6809" w:rsidRPr="002B5DEA" w:rsidTr="002602DC">
        <w:tc>
          <w:tcPr>
            <w:tcW w:w="9639" w:type="dxa"/>
          </w:tcPr>
          <w:p w:rsidR="00AF6809" w:rsidRPr="002B5DEA" w:rsidRDefault="00AF6809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 xml:space="preserve">Bilans banku. Konta aktywów. Konta pasywów. Rachunek odsetkowy a konta przychodów i kosztów. </w:t>
            </w:r>
          </w:p>
        </w:tc>
      </w:tr>
      <w:tr w:rsidR="00AF6809" w:rsidRPr="002B5DEA" w:rsidTr="002602DC">
        <w:tc>
          <w:tcPr>
            <w:tcW w:w="9639" w:type="dxa"/>
          </w:tcPr>
          <w:p w:rsidR="00AF6809" w:rsidRPr="002B5DEA" w:rsidRDefault="00AF6809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 xml:space="preserve">Księgowanie operacji związanych z prowadzeniem rachunków bankowych i przyjmowaniem depozytów. </w:t>
            </w:r>
          </w:p>
        </w:tc>
      </w:tr>
      <w:tr w:rsidR="00AF6809" w:rsidRPr="002B5DEA" w:rsidTr="002602DC">
        <w:tc>
          <w:tcPr>
            <w:tcW w:w="9639" w:type="dxa"/>
          </w:tcPr>
          <w:p w:rsidR="00AF6809" w:rsidRPr="002B5DEA" w:rsidRDefault="00AF6809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Księgowanie operacji związanych z udzielaniem kredytów.</w:t>
            </w:r>
          </w:p>
        </w:tc>
      </w:tr>
      <w:tr w:rsidR="00AF6809" w:rsidRPr="002B5DEA" w:rsidTr="002602DC">
        <w:tc>
          <w:tcPr>
            <w:tcW w:w="9639" w:type="dxa"/>
          </w:tcPr>
          <w:p w:rsidR="00AF6809" w:rsidRPr="002B5DEA" w:rsidRDefault="00AF6809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 xml:space="preserve">Księgowanie operacji związanych z przeglądem portfela kredytowego – tworzenie i rozwiązywanie </w:t>
            </w:r>
            <w:r w:rsidRPr="002B5DEA">
              <w:rPr>
                <w:rFonts w:ascii="Corbel" w:hAnsi="Corbel"/>
                <w:sz w:val="21"/>
                <w:szCs w:val="21"/>
              </w:rPr>
              <w:lastRenderedPageBreak/>
              <w:t>rezerw.</w:t>
            </w:r>
          </w:p>
        </w:tc>
      </w:tr>
      <w:tr w:rsidR="00AF6809" w:rsidRPr="002B5DEA" w:rsidTr="002602DC">
        <w:tc>
          <w:tcPr>
            <w:tcW w:w="9639" w:type="dxa"/>
          </w:tcPr>
          <w:p w:rsidR="00AF6809" w:rsidRPr="002B5DEA" w:rsidRDefault="00AF6809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lastRenderedPageBreak/>
              <w:t>Księgowanie operacji zawiązanych z papierami wartościowymi. Księgowanie operacji pieniężnych rynku międzybankowego.</w:t>
            </w:r>
          </w:p>
        </w:tc>
      </w:tr>
      <w:tr w:rsidR="00AF6809" w:rsidRPr="002B5DEA" w:rsidTr="002602DC">
        <w:tc>
          <w:tcPr>
            <w:tcW w:w="9639" w:type="dxa"/>
          </w:tcPr>
          <w:p w:rsidR="00AF6809" w:rsidRPr="002B5DEA" w:rsidRDefault="00AF6809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Rachunek kosztów banku i wynik finansowy. Rachunek zysków i strat.</w:t>
            </w:r>
          </w:p>
        </w:tc>
      </w:tr>
    </w:tbl>
    <w:p w:rsidR="00AF6809" w:rsidRPr="002B5DEA" w:rsidRDefault="00AF6809" w:rsidP="00AF680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AF6809" w:rsidRPr="002B5DEA" w:rsidRDefault="00AF6809" w:rsidP="00AF680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2B5DEA">
        <w:rPr>
          <w:rFonts w:ascii="Corbel" w:hAnsi="Corbel"/>
          <w:smallCaps w:val="0"/>
          <w:sz w:val="21"/>
          <w:szCs w:val="21"/>
        </w:rPr>
        <w:t>3.4 Metody dydaktyczne</w:t>
      </w:r>
    </w:p>
    <w:p w:rsidR="00AF6809" w:rsidRPr="002B5DEA" w:rsidRDefault="00AF6809" w:rsidP="00AF680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AF6809" w:rsidRPr="002B5DEA" w:rsidRDefault="00AF6809" w:rsidP="00AF680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2B5DEA">
        <w:rPr>
          <w:rFonts w:ascii="Corbel" w:hAnsi="Corbel"/>
          <w:b w:val="0"/>
          <w:smallCaps w:val="0"/>
          <w:sz w:val="21"/>
          <w:szCs w:val="21"/>
        </w:rPr>
        <w:t>Wykład: wykład z prezentacją multimedialną</w:t>
      </w:r>
    </w:p>
    <w:p w:rsidR="00AF6809" w:rsidRPr="002B5DEA" w:rsidRDefault="00AF6809" w:rsidP="00AF680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2B5DEA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empirycznych oraz tekstów źródłowych, rozwiązywanie zadań i praca w grupach</w:t>
      </w:r>
    </w:p>
    <w:p w:rsidR="00AF6809" w:rsidRPr="002B5DEA" w:rsidRDefault="00AF6809" w:rsidP="00AF6809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AF6809" w:rsidRPr="002B5DEA" w:rsidRDefault="00AF6809" w:rsidP="00AF680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2B5DEA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AF6809" w:rsidRPr="002B5DEA" w:rsidRDefault="00AF6809" w:rsidP="00AF680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AF6809" w:rsidRPr="002B5DEA" w:rsidRDefault="00AF6809" w:rsidP="00AF680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2B5DEA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p w:rsidR="00AF6809" w:rsidRPr="002B5DEA" w:rsidRDefault="00AF6809" w:rsidP="00AF680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6"/>
        <w:gridCol w:w="5336"/>
        <w:gridCol w:w="2078"/>
      </w:tblGrid>
      <w:tr w:rsidR="00AF6809" w:rsidRPr="002B5DEA" w:rsidTr="002602DC">
        <w:tc>
          <w:tcPr>
            <w:tcW w:w="1843" w:type="dxa"/>
            <w:vAlign w:val="center"/>
          </w:tcPr>
          <w:p w:rsidR="00AF6809" w:rsidRPr="002B5DEA" w:rsidRDefault="00AF680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AF6809" w:rsidRPr="002B5DEA" w:rsidRDefault="00AF680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AF6809" w:rsidRPr="002B5DEA" w:rsidRDefault="00AF680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AF6809" w:rsidRPr="002B5DEA" w:rsidRDefault="00AF680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  <w:p w:rsidR="00AF6809" w:rsidRPr="002B5DEA" w:rsidRDefault="00AF680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(w, </w:t>
            </w:r>
            <w:proofErr w:type="spellStart"/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ćw</w:t>
            </w:r>
            <w:proofErr w:type="spellEnd"/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, …)</w:t>
            </w:r>
          </w:p>
        </w:tc>
      </w:tr>
      <w:tr w:rsidR="00AF6809" w:rsidRPr="002B5DEA" w:rsidTr="002602DC">
        <w:tc>
          <w:tcPr>
            <w:tcW w:w="1843" w:type="dxa"/>
          </w:tcPr>
          <w:p w:rsidR="00AF6809" w:rsidRPr="002B5DEA" w:rsidRDefault="00AF6809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AF6809" w:rsidRPr="002B5DEA" w:rsidRDefault="00AF680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:rsidR="00AF6809" w:rsidRPr="002B5DEA" w:rsidRDefault="00AF680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AF6809" w:rsidRPr="002B5DEA" w:rsidTr="002602DC">
        <w:tc>
          <w:tcPr>
            <w:tcW w:w="1843" w:type="dxa"/>
          </w:tcPr>
          <w:p w:rsidR="00AF6809" w:rsidRPr="002B5DEA" w:rsidRDefault="00AF6809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AF6809" w:rsidRPr="002B5DEA" w:rsidRDefault="00AF680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:rsidR="00AF6809" w:rsidRPr="002B5DEA" w:rsidRDefault="00AF680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AF6809" w:rsidRPr="002B5DEA" w:rsidTr="002602DC">
        <w:tc>
          <w:tcPr>
            <w:tcW w:w="1843" w:type="dxa"/>
          </w:tcPr>
          <w:p w:rsidR="00AF6809" w:rsidRPr="002B5DEA" w:rsidRDefault="00AF6809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AF6809" w:rsidRPr="002B5DEA" w:rsidRDefault="00AF680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AF6809" w:rsidRPr="002B5DEA" w:rsidRDefault="00AF680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AF6809" w:rsidRPr="002B5DEA" w:rsidRDefault="00AF6809" w:rsidP="00AF680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2B5DEA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p w:rsidR="00AF6809" w:rsidRPr="002B5DEA" w:rsidRDefault="00AF6809" w:rsidP="00AF680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AF6809" w:rsidRPr="002B5DEA" w:rsidTr="002602DC">
        <w:tc>
          <w:tcPr>
            <w:tcW w:w="9670" w:type="dxa"/>
          </w:tcPr>
          <w:p w:rsidR="00AF6809" w:rsidRPr="002B5DEA" w:rsidRDefault="00AF680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AF6809" w:rsidRPr="002B5DEA" w:rsidRDefault="00AF6809" w:rsidP="00AF6809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co najmniej 1 kolokwium,</w:t>
            </w:r>
          </w:p>
          <w:p w:rsidR="00AF6809" w:rsidRPr="002B5DEA" w:rsidRDefault="00AF6809" w:rsidP="00AF6809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co najmniej 1 praca zespołowa,</w:t>
            </w:r>
          </w:p>
          <w:p w:rsidR="00AF6809" w:rsidRPr="002B5DEA" w:rsidRDefault="00AF6809" w:rsidP="00AF6809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AF6809" w:rsidRPr="002B5DEA" w:rsidRDefault="00AF680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:rsidR="00AF6809" w:rsidRPr="002B5DEA" w:rsidRDefault="00AF680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Egzamin: </w:t>
            </w:r>
          </w:p>
          <w:p w:rsidR="00AF6809" w:rsidRPr="002B5DEA" w:rsidRDefault="00AF6809" w:rsidP="00AF6809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egzamin pisemny składający się z testu, części opisowej i zadaniowej.</w:t>
            </w:r>
          </w:p>
        </w:tc>
      </w:tr>
    </w:tbl>
    <w:p w:rsidR="00AF6809" w:rsidRPr="002B5DEA" w:rsidRDefault="00AF6809" w:rsidP="00AF680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AF6809" w:rsidRPr="002B5DEA" w:rsidRDefault="00AF6809" w:rsidP="00AF6809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2B5DEA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p w:rsidR="00AF6809" w:rsidRPr="002B5DEA" w:rsidRDefault="00AF6809" w:rsidP="00AF680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56"/>
        <w:gridCol w:w="4424"/>
      </w:tblGrid>
      <w:tr w:rsidR="00AF6809" w:rsidRPr="002B5DEA" w:rsidTr="002602DC">
        <w:tc>
          <w:tcPr>
            <w:tcW w:w="4962" w:type="dxa"/>
            <w:vAlign w:val="center"/>
          </w:tcPr>
          <w:p w:rsidR="00AF6809" w:rsidRPr="002B5DEA" w:rsidRDefault="00AF6809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2B5DEA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AF6809" w:rsidRPr="002B5DEA" w:rsidRDefault="00AF6809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2B5DEA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AF6809" w:rsidRPr="002B5DEA" w:rsidTr="002602DC">
        <w:tc>
          <w:tcPr>
            <w:tcW w:w="4962" w:type="dxa"/>
          </w:tcPr>
          <w:p w:rsidR="00AF6809" w:rsidRPr="002B5DEA" w:rsidRDefault="00AF680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Godziny kontaktowe wynikające planu z studiów</w:t>
            </w:r>
          </w:p>
        </w:tc>
        <w:tc>
          <w:tcPr>
            <w:tcW w:w="4677" w:type="dxa"/>
          </w:tcPr>
          <w:p w:rsidR="00AF6809" w:rsidRPr="002B5DEA" w:rsidRDefault="00AF6809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AF6809" w:rsidRPr="002B5DEA" w:rsidTr="002602DC">
        <w:tc>
          <w:tcPr>
            <w:tcW w:w="4962" w:type="dxa"/>
          </w:tcPr>
          <w:p w:rsidR="00AF6809" w:rsidRPr="002B5DEA" w:rsidRDefault="00AF680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AF6809" w:rsidRPr="002B5DEA" w:rsidRDefault="00AF680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AF6809" w:rsidRPr="002B5DEA" w:rsidRDefault="00AF6809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AF6809" w:rsidRPr="002B5DEA" w:rsidTr="002602DC">
        <w:tc>
          <w:tcPr>
            <w:tcW w:w="4962" w:type="dxa"/>
          </w:tcPr>
          <w:p w:rsidR="00AF6809" w:rsidRPr="002B5DEA" w:rsidRDefault="00AF680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2B5DEA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2B5DEA">
              <w:rPr>
                <w:rFonts w:ascii="Corbel" w:hAnsi="Corbel"/>
                <w:sz w:val="21"/>
                <w:szCs w:val="21"/>
              </w:rPr>
              <w:t xml:space="preserve"> – praca własna studenta(przygotowanie do zajęć, egzaminu, napisanie referatu itp.)</w:t>
            </w:r>
          </w:p>
        </w:tc>
        <w:tc>
          <w:tcPr>
            <w:tcW w:w="4677" w:type="dxa"/>
          </w:tcPr>
          <w:p w:rsidR="00AF6809" w:rsidRPr="002B5DEA" w:rsidRDefault="00AF6809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33</w:t>
            </w:r>
          </w:p>
        </w:tc>
      </w:tr>
      <w:tr w:rsidR="00AF6809" w:rsidRPr="002B5DEA" w:rsidTr="002602DC">
        <w:tc>
          <w:tcPr>
            <w:tcW w:w="4962" w:type="dxa"/>
          </w:tcPr>
          <w:p w:rsidR="00AF6809" w:rsidRPr="002B5DEA" w:rsidRDefault="00AF680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2B5DEA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AF6809" w:rsidRPr="002B5DEA" w:rsidRDefault="00AF6809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2B5DEA">
              <w:rPr>
                <w:rFonts w:ascii="Corbel" w:hAnsi="Corbel"/>
                <w:b/>
                <w:sz w:val="21"/>
                <w:szCs w:val="21"/>
              </w:rPr>
              <w:t>53</w:t>
            </w:r>
          </w:p>
        </w:tc>
      </w:tr>
      <w:tr w:rsidR="00AF6809" w:rsidRPr="002B5DEA" w:rsidTr="002602DC">
        <w:tc>
          <w:tcPr>
            <w:tcW w:w="4962" w:type="dxa"/>
          </w:tcPr>
          <w:p w:rsidR="00AF6809" w:rsidRPr="002B5DEA" w:rsidRDefault="00AF680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2B5DEA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AF6809" w:rsidRPr="002B5DEA" w:rsidRDefault="00AF6809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2B5DEA">
              <w:rPr>
                <w:rFonts w:ascii="Corbel" w:hAnsi="Corbel"/>
                <w:b/>
                <w:sz w:val="21"/>
                <w:szCs w:val="21"/>
              </w:rPr>
              <w:t>5</w:t>
            </w:r>
          </w:p>
        </w:tc>
      </w:tr>
    </w:tbl>
    <w:p w:rsidR="00AF6809" w:rsidRPr="002B5DEA" w:rsidRDefault="00AF6809" w:rsidP="00AF680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2B5DEA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2B5DEA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2B5DEA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AF6809" w:rsidRPr="002B5DEA" w:rsidRDefault="00AF6809" w:rsidP="00AF680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2B5DEA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p w:rsidR="00AF6809" w:rsidRPr="002B5DEA" w:rsidRDefault="00AF6809" w:rsidP="00AF6809">
      <w:pPr>
        <w:pStyle w:val="Punktygwne"/>
        <w:spacing w:before="0" w:after="0"/>
        <w:ind w:left="360"/>
        <w:rPr>
          <w:rFonts w:ascii="Corbel" w:hAnsi="Corbel"/>
          <w:smallCaps w:val="0"/>
          <w:sz w:val="21"/>
          <w:szCs w:val="21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AF6809" w:rsidRPr="002B5DEA" w:rsidTr="002602DC">
        <w:trPr>
          <w:trHeight w:val="397"/>
        </w:trPr>
        <w:tc>
          <w:tcPr>
            <w:tcW w:w="3544" w:type="dxa"/>
          </w:tcPr>
          <w:p w:rsidR="00AF6809" w:rsidRPr="002B5DEA" w:rsidRDefault="00AF680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3969" w:type="dxa"/>
          </w:tcPr>
          <w:p w:rsidR="00AF6809" w:rsidRPr="002B5DEA" w:rsidRDefault="00AF680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AF6809" w:rsidRPr="002B5DEA" w:rsidTr="002602DC">
        <w:trPr>
          <w:trHeight w:val="397"/>
        </w:trPr>
        <w:tc>
          <w:tcPr>
            <w:tcW w:w="3544" w:type="dxa"/>
          </w:tcPr>
          <w:p w:rsidR="00AF6809" w:rsidRPr="002B5DEA" w:rsidRDefault="00AF680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AF6809" w:rsidRPr="002B5DEA" w:rsidRDefault="00AF680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AF6809" w:rsidRPr="002B5DEA" w:rsidRDefault="00AF6809" w:rsidP="00AF680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AF6809" w:rsidRPr="002B5DEA" w:rsidRDefault="00AF6809" w:rsidP="00AF680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2B5DEA">
        <w:rPr>
          <w:rFonts w:ascii="Corbel" w:hAnsi="Corbel"/>
          <w:smallCaps w:val="0"/>
          <w:sz w:val="21"/>
          <w:szCs w:val="21"/>
        </w:rPr>
        <w:t xml:space="preserve">7. LITERATURA </w:t>
      </w:r>
    </w:p>
    <w:p w:rsidR="00AF6809" w:rsidRPr="002B5DEA" w:rsidRDefault="00AF6809" w:rsidP="00AF680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AF6809" w:rsidRPr="002B5DEA" w:rsidTr="002602DC">
        <w:trPr>
          <w:trHeight w:val="397"/>
        </w:trPr>
        <w:tc>
          <w:tcPr>
            <w:tcW w:w="7513" w:type="dxa"/>
          </w:tcPr>
          <w:p w:rsidR="00AF6809" w:rsidRPr="002B5DEA" w:rsidRDefault="00AF6809" w:rsidP="00690D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AF6809" w:rsidRPr="002B5DEA" w:rsidRDefault="00AF6809" w:rsidP="00690D5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Miętki Z., Rachunkowość bankowa, Wyższa Szkoła Bankowa, Poznań2012.</w:t>
            </w:r>
          </w:p>
          <w:p w:rsidR="00AF6809" w:rsidRPr="002B5DEA" w:rsidRDefault="00AF6809" w:rsidP="00690D5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Popowska E., Wąsowski W.,</w:t>
            </w:r>
            <w:r w:rsidR="00690D5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r w:rsidRPr="002B5DEA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Rachunkowość bankowa po zmianach, </w:t>
            </w:r>
            <w:proofErr w:type="spellStart"/>
            <w:r w:rsidRPr="002B5DEA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2B5DEA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2014.</w:t>
            </w:r>
          </w:p>
        </w:tc>
      </w:tr>
      <w:tr w:rsidR="00AF6809" w:rsidRPr="002B5DEA" w:rsidTr="002602DC">
        <w:trPr>
          <w:trHeight w:val="397"/>
        </w:trPr>
        <w:tc>
          <w:tcPr>
            <w:tcW w:w="7513" w:type="dxa"/>
          </w:tcPr>
          <w:p w:rsidR="00AF6809" w:rsidRPr="002B5DEA" w:rsidRDefault="00AF6809" w:rsidP="00690D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AF6809" w:rsidRPr="002B5DEA" w:rsidRDefault="00AF6809" w:rsidP="00690D5B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Pawlak A., Zbiór zadań z rachunkowości bankowej, Wyższa Szkoła Bankowa, Poznań 2014.</w:t>
            </w:r>
          </w:p>
          <w:p w:rsidR="00AF6809" w:rsidRPr="002B5DEA" w:rsidRDefault="00AF6809" w:rsidP="00690D5B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Jankowska K., Baliński K., Rachunkowość bankowa, podręcznik, </w:t>
            </w:r>
            <w:proofErr w:type="spellStart"/>
            <w:r w:rsidRPr="002B5DEA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2B5DEA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2013.</w:t>
            </w:r>
          </w:p>
          <w:p w:rsidR="00AF6809" w:rsidRPr="002B5DEA" w:rsidRDefault="00AF6809" w:rsidP="00690D5B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2B5DEA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Miedziak S., Rachunkowość bankowa: zbiór zadań i rozwiązania, </w:t>
            </w:r>
            <w:proofErr w:type="spellStart"/>
            <w:r w:rsidRPr="002B5DEA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2B5DEA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2003.</w:t>
            </w:r>
          </w:p>
        </w:tc>
      </w:tr>
    </w:tbl>
    <w:p w:rsidR="00AF6809" w:rsidRPr="002B5DEA" w:rsidRDefault="00AF6809" w:rsidP="00AF680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  <w:r w:rsidRPr="002B5DEA">
        <w:rPr>
          <w:rFonts w:ascii="Corbel" w:hAnsi="Corbel"/>
          <w:b w:val="0"/>
          <w:smallCaps w:val="0"/>
          <w:sz w:val="21"/>
          <w:szCs w:val="21"/>
        </w:rPr>
        <w:t>Akceptacja Kierownika Jednostki lub osoby upoważnionej</w:t>
      </w:r>
    </w:p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F6809"/>
    <w:rsid w:val="00690D5B"/>
    <w:rsid w:val="00AF6809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809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809"/>
    <w:pPr>
      <w:ind w:left="720"/>
      <w:contextualSpacing/>
    </w:pPr>
  </w:style>
  <w:style w:type="paragraph" w:customStyle="1" w:styleId="Default">
    <w:name w:val="Default"/>
    <w:rsid w:val="00AF68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AF6809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AF680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AF6809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AF680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AF680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AF6809"/>
  </w:style>
  <w:style w:type="paragraph" w:customStyle="1" w:styleId="centralniewrubryce">
    <w:name w:val="centralnie w rubryce"/>
    <w:basedOn w:val="Normalny"/>
    <w:rsid w:val="00AF680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AF680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680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809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994</Words>
  <Characters>5966</Characters>
  <Application>Microsoft Office Word</Application>
  <DocSecurity>0</DocSecurity>
  <Lines>49</Lines>
  <Paragraphs>13</Paragraphs>
  <ScaleCrop>false</ScaleCrop>
  <Company>Acer</Company>
  <LinksUpToDate>false</LinksUpToDate>
  <CharactersWithSpaces>6947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Lidia</dc:creator>
  <cp:lastModifiedBy>Lidia</cp:lastModifiedBy>
  <cp:revision>2</cp:revision>
  <dcterms:created xsi:type="dcterms:W3CDTF">2019-02-10T09:19:00Z</dcterms:created>
  <dcterms:modified xsi:type="dcterms:W3CDTF">2019-02-10T09:20:00Z</dcterms:modified>
</cp:coreProperties>
</file>