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B01A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77777777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606C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FE30D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826388B" w14:textId="51DE9F9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A2DA4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8A2DA4">
        <w:rPr>
          <w:rFonts w:ascii="Corbel" w:hAnsi="Corbel"/>
          <w:sz w:val="20"/>
          <w:szCs w:val="20"/>
        </w:rPr>
        <w:t>3</w:t>
      </w:r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0C2F">
              <w:rPr>
                <w:rFonts w:ascii="Corbel" w:hAnsi="Corbel"/>
                <w:b w:val="0"/>
                <w:sz w:val="24"/>
                <w:szCs w:val="24"/>
              </w:rPr>
              <w:t>FiR/I/RP/C-1.7a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0BC76EBD" w:rsidR="0085747A" w:rsidRPr="009C54AE" w:rsidRDefault="00F92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12DA26F3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6E124346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>Wykład: wykład z prezentacją multimedialną przy użyciu platformy MS Teams.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>przy użyciu platformy MS Teams</w:t>
      </w:r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0FACFADF" w:rsidR="0085747A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0ECB1591" w:rsidR="00C61DC5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>Bożyk P., Misala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Kalinowski M., Zarządzanie ryzykiem walutowym w przedsiębiorstwie, CeDeWu,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EDB7C" w14:textId="77777777" w:rsidR="007B1CF1" w:rsidRDefault="007B1CF1" w:rsidP="00C16ABF">
      <w:pPr>
        <w:spacing w:after="0" w:line="240" w:lineRule="auto"/>
      </w:pPr>
      <w:r>
        <w:separator/>
      </w:r>
    </w:p>
  </w:endnote>
  <w:endnote w:type="continuationSeparator" w:id="0">
    <w:p w14:paraId="112181EE" w14:textId="77777777" w:rsidR="007B1CF1" w:rsidRDefault="007B1C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70F37" w14:textId="77777777" w:rsidR="007B1CF1" w:rsidRDefault="007B1CF1" w:rsidP="00C16ABF">
      <w:pPr>
        <w:spacing w:after="0" w:line="240" w:lineRule="auto"/>
      </w:pPr>
      <w:r>
        <w:separator/>
      </w:r>
    </w:p>
  </w:footnote>
  <w:footnote w:type="continuationSeparator" w:id="0">
    <w:p w14:paraId="3F69F915" w14:textId="77777777" w:rsidR="007B1CF1" w:rsidRDefault="007B1CF1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E09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FD4"/>
    <w:rsid w:val="00775865"/>
    <w:rsid w:val="0078168C"/>
    <w:rsid w:val="00787C2A"/>
    <w:rsid w:val="00790E27"/>
    <w:rsid w:val="007A4022"/>
    <w:rsid w:val="007A6E6E"/>
    <w:rsid w:val="007B1CF1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5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2BA2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1F8424-73CE-4A71-8C51-BDB7534B97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2021-01-15T08:53:00Z</dcterms:created>
  <dcterms:modified xsi:type="dcterms:W3CDTF">2021-11-03T05:34:00Z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