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7B106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207DEE9B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2020-202</w:t>
      </w:r>
      <w:r w:rsidR="00BC4E39" w:rsidRPr="002E54F7">
        <w:rPr>
          <w:rFonts w:ascii="Corbel" w:hAnsi="Corbel"/>
          <w:b/>
          <w:smallCaps/>
          <w:sz w:val="24"/>
          <w:szCs w:val="24"/>
        </w:rPr>
        <w:t>3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74ECCAD" w14:textId="4D9290CB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FC083A">
        <w:rPr>
          <w:rFonts w:ascii="Corbel" w:hAnsi="Corbel"/>
          <w:sz w:val="24"/>
          <w:szCs w:val="24"/>
        </w:rPr>
        <w:t>1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FC083A">
        <w:rPr>
          <w:rFonts w:ascii="Corbel" w:hAnsi="Corbel"/>
          <w:sz w:val="24"/>
          <w:szCs w:val="24"/>
        </w:rPr>
        <w:t>2</w:t>
      </w:r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25CE12F5" w:rsidR="00BC4E39" w:rsidRPr="008608AA" w:rsidRDefault="0041536F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07AB1F9B" w:rsidR="00015B8F" w:rsidRPr="008608AA" w:rsidRDefault="00FA28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A381F" w14:textId="77777777" w:rsidR="0043742C" w:rsidRDefault="004374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397CBE" w14:textId="300816AA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lastRenderedPageBreak/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Junckera</w:t>
            </w:r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ramowe. Program Horyzont 2020, Program Cosme, Kreatywna Europa, Program na rzecz Zatrudnienia i Innowacji Społecznych (EaSI).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(case study).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sposób finansowania Zintegrowanych Inwestycji Terytorialnych (ZIT-ów)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(R</w:t>
            </w:r>
            <w:r w:rsidRPr="00767158">
              <w:rPr>
                <w:rFonts w:ascii="Corbel" w:hAnsi="Corbel"/>
                <w:sz w:val="24"/>
                <w:szCs w:val="24"/>
              </w:rPr>
              <w:t>OF-ów</w:t>
            </w:r>
            <w:r>
              <w:rPr>
                <w:rFonts w:ascii="Corbel" w:hAnsi="Corbel"/>
                <w:sz w:val="24"/>
                <w:szCs w:val="24"/>
              </w:rPr>
              <w:t>) - case study.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E4C35D" w14:textId="1A8C3C5C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155B132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Kleinowski M., Piechowicz M., Sikora-Gaca M. Fundusze i programy Unii Europejskiej wspierające przedsiębiorstwa w perspektywie finansowej 2014-2020 Difin,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6D20B" w14:textId="77777777" w:rsidR="00604BCB" w:rsidRDefault="00604BCB" w:rsidP="00C16ABF">
      <w:pPr>
        <w:spacing w:after="0" w:line="240" w:lineRule="auto"/>
      </w:pPr>
      <w:r>
        <w:separator/>
      </w:r>
    </w:p>
  </w:endnote>
  <w:endnote w:type="continuationSeparator" w:id="0">
    <w:p w14:paraId="07AE32F7" w14:textId="77777777" w:rsidR="00604BCB" w:rsidRDefault="00604B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CCB3C" w14:textId="77777777" w:rsidR="00604BCB" w:rsidRDefault="00604BCB" w:rsidP="00C16ABF">
      <w:pPr>
        <w:spacing w:after="0" w:line="240" w:lineRule="auto"/>
      </w:pPr>
      <w:r>
        <w:separator/>
      </w:r>
    </w:p>
  </w:footnote>
  <w:footnote w:type="continuationSeparator" w:id="0">
    <w:p w14:paraId="6C964D17" w14:textId="77777777" w:rsidR="00604BCB" w:rsidRDefault="00604BC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36F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04BCB"/>
    <w:rsid w:val="0061029B"/>
    <w:rsid w:val="00617230"/>
    <w:rsid w:val="00621CE1"/>
    <w:rsid w:val="00627FC9"/>
    <w:rsid w:val="00632EB1"/>
    <w:rsid w:val="00644122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0452"/>
    <w:rsid w:val="00BE3D8F"/>
    <w:rsid w:val="00BF2C41"/>
    <w:rsid w:val="00C058B4"/>
    <w:rsid w:val="00C05F44"/>
    <w:rsid w:val="00C117F7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74DA"/>
    <w:rsid w:val="00FA283E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389D6E-D41C-476F-A237-06C331EE5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3A8215-9583-4CF1-B13A-4070FFC414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1010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2020-10-19T12:17:00Z</dcterms:created>
  <dcterms:modified xsi:type="dcterms:W3CDTF">2021-11-03T04:34:00Z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