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5F3B3A1E" w:rsidR="0085747A" w:rsidRDefault="0071620A" w:rsidP="00CC241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CC2418">
        <w:rPr>
          <w:rFonts w:ascii="Corbel" w:hAnsi="Corbel"/>
          <w:b/>
          <w:smallCaps/>
          <w:sz w:val="24"/>
          <w:szCs w:val="24"/>
        </w:rPr>
        <w:t xml:space="preserve"> 2020-2023 </w:t>
      </w:r>
    </w:p>
    <w:p w14:paraId="6A743604" w14:textId="52FBE9C7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6B0040">
        <w:rPr>
          <w:rFonts w:ascii="Corbel" w:hAnsi="Corbel"/>
          <w:sz w:val="20"/>
          <w:szCs w:val="20"/>
        </w:rPr>
        <w:t>2</w:t>
      </w:r>
      <w:r w:rsidR="00182C9E">
        <w:rPr>
          <w:rFonts w:ascii="Corbel" w:hAnsi="Corbel"/>
          <w:sz w:val="20"/>
          <w:szCs w:val="20"/>
        </w:rPr>
        <w:t>/202</w:t>
      </w:r>
      <w:r w:rsidR="006B0040">
        <w:rPr>
          <w:rFonts w:ascii="Corbel" w:hAnsi="Corbel"/>
          <w:sz w:val="20"/>
          <w:szCs w:val="20"/>
        </w:rPr>
        <w:t>3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7C1D33C3" w:rsidR="0085747A" w:rsidRPr="00FC697F" w:rsidRDefault="00CC24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697F">
              <w:rPr>
                <w:rFonts w:ascii="Corbel" w:hAnsi="Corbel"/>
                <w:b w:val="0"/>
                <w:sz w:val="21"/>
                <w:szCs w:val="21"/>
              </w:rPr>
              <w:t>Komunikacja i negocjacje w przedsiębiorstwie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630B918" w:rsidR="0085747A" w:rsidRPr="009C54AE" w:rsidRDefault="00CC24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5738">
              <w:rPr>
                <w:rFonts w:ascii="Corbel" w:hAnsi="Corbel"/>
                <w:b w:val="0"/>
                <w:sz w:val="21"/>
                <w:szCs w:val="21"/>
              </w:rPr>
              <w:t>FiR/I/FiB/C-1.10a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F151E40" w:rsidR="0085747A" w:rsidRPr="009C54AE" w:rsidRDefault="00FC69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697F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E3B1417" w:rsidR="0085747A" w:rsidRPr="009C54AE" w:rsidRDefault="00C41B9B" w:rsidP="00FC69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FC697F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FC697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697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20A05C1A" w:rsidR="0085747A" w:rsidRPr="00FC697F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697F">
              <w:rPr>
                <w:rFonts w:ascii="Corbel" w:hAnsi="Corbel"/>
                <w:b w:val="0"/>
                <w:sz w:val="24"/>
                <w:szCs w:val="24"/>
              </w:rPr>
              <w:t>pierwszy</w:t>
            </w:r>
            <w:r w:rsidR="00FC697F" w:rsidRPr="00FC697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078B04A" w:rsidR="00FC697F" w:rsidRPr="00FC697F" w:rsidRDefault="00302C1E" w:rsidP="00FC69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 w:rsidRPr="00FC697F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CC04B4B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</w:t>
            </w:r>
            <w:r w:rsidR="000165B0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CD0EF5C" w:rsidR="0085747A" w:rsidRPr="00FC697F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697F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FC697F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697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4CD31337" w:rsidR="0085747A" w:rsidRPr="009C54AE" w:rsidRDefault="00FC697F" w:rsidP="00FC69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C2418">
              <w:rPr>
                <w:rFonts w:ascii="Corbel" w:hAnsi="Corbel"/>
                <w:b w:val="0"/>
                <w:sz w:val="24"/>
                <w:szCs w:val="24"/>
              </w:rPr>
              <w:t>r Anna Mazurkiewicz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44E20CF7" w:rsidR="0085747A" w:rsidRPr="009C54AE" w:rsidRDefault="00FC697F" w:rsidP="00FC69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C2418">
              <w:rPr>
                <w:rFonts w:ascii="Corbel" w:hAnsi="Corbel"/>
                <w:b w:val="0"/>
                <w:sz w:val="24"/>
                <w:szCs w:val="24"/>
              </w:rPr>
              <w:t xml:space="preserve">r Beata Gierczak-Korzeniowska, </w:t>
            </w: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C2418">
              <w:rPr>
                <w:rFonts w:ascii="Corbel" w:hAnsi="Corbel"/>
                <w:b w:val="0"/>
                <w:sz w:val="24"/>
                <w:szCs w:val="24"/>
              </w:rPr>
              <w:t>r Anna Mazurkiewicz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555C5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1724A821" w:rsidR="00015B8F" w:rsidRPr="009C54AE" w:rsidRDefault="000165B0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379B61E0" w:rsidR="00015B8F" w:rsidRPr="009C54AE" w:rsidRDefault="00302C1E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0815629A" w:rsidR="00015B8F" w:rsidRPr="009C54AE" w:rsidRDefault="000165B0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2442E0B" w14:textId="77777777" w:rsidR="000E5687" w:rsidRPr="009C54AE" w:rsidRDefault="000E5687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664D490" w14:textId="2CA72C8C" w:rsidR="000E5687" w:rsidRPr="00617C46" w:rsidRDefault="000E5687" w:rsidP="000E568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153B7D05" w14:textId="77777777" w:rsidR="000E5687" w:rsidRPr="009A27B8" w:rsidRDefault="000E5687" w:rsidP="000E568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DF85D57" w14:textId="19DAB52A" w:rsidR="0085747A" w:rsidRPr="009C54AE" w:rsidRDefault="0085747A" w:rsidP="000E5687">
      <w:pPr>
        <w:pStyle w:val="Punktygwne"/>
        <w:spacing w:before="0" w:after="0"/>
        <w:ind w:left="709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0E5687">
        <w:rPr>
          <w:rFonts w:ascii="Corbel" w:hAnsi="Corbel"/>
          <w:b w:val="0"/>
          <w:smallCaps w:val="0"/>
          <w:szCs w:val="24"/>
        </w:rPr>
        <w:t>zaliczenie z oceną, zaliczenie</w:t>
      </w:r>
      <w:r w:rsidRPr="009C54AE">
        <w:rPr>
          <w:rFonts w:ascii="Corbel" w:hAnsi="Corbel"/>
          <w:b w:val="0"/>
          <w:smallCaps w:val="0"/>
          <w:szCs w:val="24"/>
        </w:rPr>
        <w:t xml:space="preserve"> bez oceny)</w:t>
      </w:r>
    </w:p>
    <w:p w14:paraId="5B9D8BB9" w14:textId="77777777" w:rsidR="000E5687" w:rsidRDefault="000E568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CF1EE0" w14:textId="5B580AA7" w:rsidR="009C54AE" w:rsidRPr="000E5687" w:rsidRDefault="000E568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0E5687">
        <w:rPr>
          <w:rFonts w:ascii="Corbel" w:hAnsi="Corbel"/>
          <w:b w:val="0"/>
          <w:smallCaps w:val="0"/>
          <w:szCs w:val="24"/>
        </w:rPr>
        <w:t>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4DADCD02" w:rsidR="0085747A" w:rsidRPr="009C54AE" w:rsidRDefault="000165B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podstawową wiedzę z zakresu zarządzania.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5B2EC5F1" w:rsidR="0085747A" w:rsidRPr="009C54AE" w:rsidRDefault="000165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 metodami i technikami komunikowania się oraz negocjacji.</w:t>
            </w:r>
          </w:p>
        </w:tc>
      </w:tr>
      <w:tr w:rsidR="0085747A" w:rsidRPr="009C54AE" w14:paraId="2547E272" w14:textId="77777777" w:rsidTr="00923D7D">
        <w:tc>
          <w:tcPr>
            <w:tcW w:w="851" w:type="dxa"/>
            <w:vAlign w:val="center"/>
          </w:tcPr>
          <w:p w14:paraId="28729CF7" w14:textId="2D66DEAD" w:rsidR="0085747A" w:rsidRPr="009C54AE" w:rsidRDefault="000165B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697C986F" w:rsidR="0085747A" w:rsidRPr="000165B0" w:rsidRDefault="000165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165B0">
              <w:rPr>
                <w:rFonts w:ascii="Corbel" w:hAnsi="Corbel"/>
                <w:b w:val="0"/>
                <w:bCs/>
                <w:sz w:val="21"/>
                <w:szCs w:val="21"/>
              </w:rPr>
              <w:t>Wykształcenie umiejętności doboru skutecznych i efektywnych form komunikowania się.</w:t>
            </w:r>
          </w:p>
        </w:tc>
      </w:tr>
      <w:tr w:rsidR="0085747A" w:rsidRPr="009C54AE" w14:paraId="0DF48945" w14:textId="77777777" w:rsidTr="00923D7D">
        <w:tc>
          <w:tcPr>
            <w:tcW w:w="851" w:type="dxa"/>
            <w:vAlign w:val="center"/>
          </w:tcPr>
          <w:p w14:paraId="51C70595" w14:textId="726577F4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165B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B2DFA9F" w14:textId="71F6238D" w:rsidR="0085747A" w:rsidRPr="009C54AE" w:rsidRDefault="000165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Wypracowanie umiejętności rozpoznawania barier w efektywnej komunikacji interpersonalnej.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4"/>
        <w:gridCol w:w="5983"/>
        <w:gridCol w:w="1863"/>
      </w:tblGrid>
      <w:tr w:rsidR="0085747A" w:rsidRPr="009C54AE" w14:paraId="4989DCBB" w14:textId="77777777" w:rsidTr="00420846">
        <w:tc>
          <w:tcPr>
            <w:tcW w:w="1674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3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20846" w:rsidRPr="009C54AE" w14:paraId="6FE851D4" w14:textId="77777777" w:rsidTr="009D2F30">
        <w:tc>
          <w:tcPr>
            <w:tcW w:w="1674" w:type="dxa"/>
          </w:tcPr>
          <w:p w14:paraId="6B0A602C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83" w:type="dxa"/>
          </w:tcPr>
          <w:p w14:paraId="08187305" w14:textId="67ED6C62" w:rsidR="00420846" w:rsidRPr="008E4C56" w:rsidRDefault="008E4C56" w:rsidP="008E4C5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E4C56"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="00420846" w:rsidRPr="008E4C56">
              <w:rPr>
                <w:rFonts w:ascii="Corbel" w:hAnsi="Corbel"/>
                <w:b w:val="0"/>
                <w:smallCaps w:val="0"/>
                <w:szCs w:val="24"/>
              </w:rPr>
              <w:t>ymienia i charakteryzuje zasady, metody, techniki i środki komunikowania się oraz negocjacji w przedsiębiorstwie.</w:t>
            </w:r>
          </w:p>
        </w:tc>
        <w:tc>
          <w:tcPr>
            <w:tcW w:w="1863" w:type="dxa"/>
          </w:tcPr>
          <w:p w14:paraId="2D01442F" w14:textId="77777777" w:rsidR="00420846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4A18FD9" w14:textId="77777777" w:rsidR="00420846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65184A53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420846" w:rsidRPr="009C54AE" w14:paraId="314B42DA" w14:textId="77777777" w:rsidTr="009D2F30">
        <w:tc>
          <w:tcPr>
            <w:tcW w:w="1674" w:type="dxa"/>
          </w:tcPr>
          <w:p w14:paraId="3E981FA3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83" w:type="dxa"/>
          </w:tcPr>
          <w:p w14:paraId="6D028029" w14:textId="14F4A93E" w:rsidR="00420846" w:rsidRPr="008E4C56" w:rsidRDefault="008E4C56" w:rsidP="008E4C5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</w:t>
            </w:r>
            <w:r w:rsidR="00420846" w:rsidRPr="008E4C56">
              <w:rPr>
                <w:rFonts w:ascii="Corbel" w:hAnsi="Corbel"/>
                <w:b w:val="0"/>
                <w:smallCaps w:val="0"/>
                <w:szCs w:val="24"/>
              </w:rPr>
              <w:t>obiera metody, techniki i środki komunikowania się i negocjowania adekwatnie do sytuacji, rozpoznając bariery w procesach komunikowania się i negocjowania.</w:t>
            </w:r>
          </w:p>
        </w:tc>
        <w:tc>
          <w:tcPr>
            <w:tcW w:w="1863" w:type="dxa"/>
          </w:tcPr>
          <w:p w14:paraId="13FB9DD5" w14:textId="77777777" w:rsidR="00420846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36E2AE73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420846" w:rsidRPr="009C54AE" w14:paraId="38406A3A" w14:textId="77777777" w:rsidTr="009D2F30">
        <w:tc>
          <w:tcPr>
            <w:tcW w:w="1674" w:type="dxa"/>
          </w:tcPr>
          <w:p w14:paraId="2F506D34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83" w:type="dxa"/>
          </w:tcPr>
          <w:p w14:paraId="3B7A2CB9" w14:textId="76B90EC6" w:rsidR="00420846" w:rsidRPr="008E4C56" w:rsidRDefault="008E4C56" w:rsidP="008E4C5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j</w:t>
            </w:r>
            <w:r w:rsidR="00420846" w:rsidRPr="008E4C56">
              <w:rPr>
                <w:rFonts w:ascii="Corbel" w:hAnsi="Corbel"/>
                <w:b w:val="0"/>
                <w:smallCaps w:val="0"/>
                <w:szCs w:val="24"/>
              </w:rPr>
              <w:t>est gotów do uznawania znaczenia wiedzy w rozwiązywaniu problemów społeczno-gospodarczych w przedsiębiorstwie i prezentowania aktywnej postawy wobec zmian dokonujących się w relacjach z podmiotami otoczenia.</w:t>
            </w:r>
          </w:p>
        </w:tc>
        <w:tc>
          <w:tcPr>
            <w:tcW w:w="1863" w:type="dxa"/>
          </w:tcPr>
          <w:p w14:paraId="59127DF6" w14:textId="77777777" w:rsidR="00420846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35772E85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52182300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Pr="006022E0">
        <w:rPr>
          <w:rFonts w:ascii="Corbel" w:hAnsi="Corbel"/>
          <w:sz w:val="24"/>
          <w:szCs w:val="24"/>
          <w:u w:val="single"/>
        </w:rPr>
        <w:t>ćwiczeń audytoryjnych</w:t>
      </w:r>
      <w:r w:rsidRPr="009C54AE">
        <w:rPr>
          <w:rFonts w:ascii="Corbel" w:hAnsi="Corbel"/>
          <w:sz w:val="24"/>
          <w:szCs w:val="24"/>
        </w:rPr>
        <w:t>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30397BD" w14:textId="77777777" w:rsidR="006022E0" w:rsidRPr="009C54AE" w:rsidRDefault="006022E0" w:rsidP="006022E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022E0" w:rsidRPr="006022E0" w14:paraId="208719B4" w14:textId="77777777" w:rsidTr="006022E0">
        <w:tc>
          <w:tcPr>
            <w:tcW w:w="8954" w:type="dxa"/>
          </w:tcPr>
          <w:p w14:paraId="1259F7E0" w14:textId="77777777" w:rsidR="006022E0" w:rsidRPr="00FC697F" w:rsidRDefault="006022E0" w:rsidP="00D038C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C697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022E0" w:rsidRPr="006022E0" w14:paraId="4D421551" w14:textId="77777777" w:rsidTr="006022E0">
        <w:tc>
          <w:tcPr>
            <w:tcW w:w="8954" w:type="dxa"/>
          </w:tcPr>
          <w:p w14:paraId="79F1D33F" w14:textId="77777777" w:rsidR="006022E0" w:rsidRPr="00FC697F" w:rsidRDefault="006022E0" w:rsidP="00D038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C697F">
              <w:rPr>
                <w:rFonts w:ascii="Corbel" w:hAnsi="Corbel"/>
                <w:sz w:val="24"/>
                <w:szCs w:val="24"/>
              </w:rPr>
              <w:t>Istota i funkcje komunikacji. Komunikacja jako wzajemny proces interakcyjny.</w:t>
            </w:r>
          </w:p>
        </w:tc>
      </w:tr>
      <w:tr w:rsidR="006022E0" w:rsidRPr="006022E0" w14:paraId="4683E3B8" w14:textId="77777777" w:rsidTr="006022E0">
        <w:tc>
          <w:tcPr>
            <w:tcW w:w="8954" w:type="dxa"/>
          </w:tcPr>
          <w:p w14:paraId="7B38A0F5" w14:textId="77777777" w:rsidR="006022E0" w:rsidRPr="00FC697F" w:rsidRDefault="006022E0" w:rsidP="00D038C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C697F">
              <w:rPr>
                <w:rFonts w:ascii="Corbel" w:hAnsi="Corbel"/>
                <w:sz w:val="24"/>
                <w:szCs w:val="24"/>
              </w:rPr>
              <w:t xml:space="preserve">Komunikacja werbalna – definicje i funkcje. </w:t>
            </w:r>
          </w:p>
        </w:tc>
      </w:tr>
      <w:tr w:rsidR="006022E0" w:rsidRPr="006022E0" w14:paraId="12BA79F9" w14:textId="77777777" w:rsidTr="006022E0">
        <w:tc>
          <w:tcPr>
            <w:tcW w:w="8954" w:type="dxa"/>
          </w:tcPr>
          <w:p w14:paraId="4CC3E87A" w14:textId="77777777" w:rsidR="006022E0" w:rsidRPr="00FC697F" w:rsidRDefault="006022E0" w:rsidP="00D038C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C697F">
              <w:rPr>
                <w:rFonts w:ascii="Corbel" w:hAnsi="Corbel"/>
                <w:sz w:val="24"/>
                <w:szCs w:val="24"/>
              </w:rPr>
              <w:t>Aktywne słuchanie i jego rola w procesie komunikacji.</w:t>
            </w:r>
          </w:p>
        </w:tc>
      </w:tr>
      <w:tr w:rsidR="006022E0" w:rsidRPr="006022E0" w14:paraId="10327300" w14:textId="77777777" w:rsidTr="006022E0">
        <w:tc>
          <w:tcPr>
            <w:tcW w:w="8954" w:type="dxa"/>
          </w:tcPr>
          <w:p w14:paraId="16E5FD48" w14:textId="77777777" w:rsidR="006022E0" w:rsidRPr="00FC697F" w:rsidRDefault="006022E0" w:rsidP="00D038C4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FC697F">
              <w:rPr>
                <w:rFonts w:ascii="Corbel" w:hAnsi="Corbel" w:cs="Times New Roman"/>
                <w:color w:val="auto"/>
              </w:rPr>
              <w:t xml:space="preserve">Umiejętność zadawania pytań, parafrazowania i mówienia w procesie </w:t>
            </w:r>
            <w:r w:rsidRPr="00FC697F">
              <w:rPr>
                <w:rFonts w:ascii="Corbel" w:hAnsi="Corbel"/>
                <w:color w:val="auto"/>
              </w:rPr>
              <w:t>komunikacji.</w:t>
            </w:r>
          </w:p>
        </w:tc>
      </w:tr>
      <w:tr w:rsidR="006022E0" w:rsidRPr="006022E0" w14:paraId="136CFC08" w14:textId="77777777" w:rsidTr="006022E0">
        <w:tc>
          <w:tcPr>
            <w:tcW w:w="8954" w:type="dxa"/>
          </w:tcPr>
          <w:p w14:paraId="7A72712E" w14:textId="77777777" w:rsidR="006022E0" w:rsidRPr="00FC697F" w:rsidRDefault="006022E0" w:rsidP="00D038C4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FC697F">
              <w:rPr>
                <w:rFonts w:ascii="Corbel" w:hAnsi="Corbel" w:cs="Times New Roman"/>
                <w:color w:val="auto"/>
              </w:rPr>
              <w:t>Komunikacja niewerbalna, jej rodzaje i funkcje.</w:t>
            </w:r>
          </w:p>
        </w:tc>
      </w:tr>
      <w:tr w:rsidR="006022E0" w:rsidRPr="006022E0" w14:paraId="3BB5D695" w14:textId="77777777" w:rsidTr="006022E0">
        <w:tc>
          <w:tcPr>
            <w:tcW w:w="8954" w:type="dxa"/>
          </w:tcPr>
          <w:p w14:paraId="570D7E5F" w14:textId="77777777" w:rsidR="006022E0" w:rsidRPr="00FC697F" w:rsidRDefault="006022E0" w:rsidP="00D038C4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FC697F">
              <w:rPr>
                <w:rFonts w:ascii="Corbel" w:hAnsi="Corbel" w:cs="Times New Roman"/>
                <w:color w:val="auto"/>
              </w:rPr>
              <w:t>Komunikacja interpersonalna w relacji przełożony – podwładny. Przekazywanie informacji pozytywnych i uwag krytycznych.</w:t>
            </w:r>
          </w:p>
        </w:tc>
      </w:tr>
      <w:tr w:rsidR="006022E0" w:rsidRPr="006022E0" w14:paraId="794527F4" w14:textId="77777777" w:rsidTr="006022E0">
        <w:tc>
          <w:tcPr>
            <w:tcW w:w="8954" w:type="dxa"/>
          </w:tcPr>
          <w:p w14:paraId="49F5E453" w14:textId="77777777" w:rsidR="006022E0" w:rsidRPr="00FC697F" w:rsidRDefault="006022E0" w:rsidP="00D038C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C697F">
              <w:rPr>
                <w:rFonts w:ascii="Corbel" w:hAnsi="Corbel"/>
                <w:sz w:val="24"/>
                <w:szCs w:val="24"/>
              </w:rPr>
              <w:t>Zakłócenia w procesach społecznej.</w:t>
            </w:r>
          </w:p>
        </w:tc>
      </w:tr>
      <w:tr w:rsidR="006022E0" w:rsidRPr="006022E0" w14:paraId="3554A2D6" w14:textId="77777777" w:rsidTr="006022E0">
        <w:tc>
          <w:tcPr>
            <w:tcW w:w="8954" w:type="dxa"/>
          </w:tcPr>
          <w:p w14:paraId="6D1AB9BE" w14:textId="77777777" w:rsidR="006022E0" w:rsidRPr="00FC697F" w:rsidRDefault="006022E0" w:rsidP="00D038C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C697F">
              <w:rPr>
                <w:rFonts w:ascii="Corbel" w:hAnsi="Corbel"/>
                <w:sz w:val="24"/>
                <w:szCs w:val="24"/>
              </w:rPr>
              <w:t>Interpersonalne style komunikacji.</w:t>
            </w:r>
          </w:p>
        </w:tc>
      </w:tr>
      <w:tr w:rsidR="006022E0" w:rsidRPr="006022E0" w14:paraId="5F6C2AE7" w14:textId="77777777" w:rsidTr="006022E0">
        <w:tc>
          <w:tcPr>
            <w:tcW w:w="8954" w:type="dxa"/>
          </w:tcPr>
          <w:p w14:paraId="0AF7CC7A" w14:textId="77777777" w:rsidR="006022E0" w:rsidRPr="00FC697F" w:rsidRDefault="006022E0" w:rsidP="00D038C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C697F">
              <w:rPr>
                <w:rFonts w:ascii="Corbel" w:hAnsi="Corbel"/>
                <w:sz w:val="24"/>
                <w:szCs w:val="24"/>
              </w:rPr>
              <w:t>Techniki komunikowania się.</w:t>
            </w:r>
          </w:p>
        </w:tc>
      </w:tr>
      <w:tr w:rsidR="006022E0" w:rsidRPr="006022E0" w14:paraId="249C522B" w14:textId="77777777" w:rsidTr="006022E0">
        <w:tc>
          <w:tcPr>
            <w:tcW w:w="8954" w:type="dxa"/>
          </w:tcPr>
          <w:p w14:paraId="53B6BDCD" w14:textId="77777777" w:rsidR="006022E0" w:rsidRPr="00FC697F" w:rsidRDefault="006022E0" w:rsidP="00D038C4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FC697F">
              <w:rPr>
                <w:rFonts w:ascii="Corbel" w:hAnsi="Corbel"/>
              </w:rPr>
              <w:t xml:space="preserve">Negocjacje w funkcjonowaniu organizacji. Style i zasady negocjacji. </w:t>
            </w:r>
            <w:r w:rsidRPr="00FC697F">
              <w:rPr>
                <w:rFonts w:ascii="Corbel" w:hAnsi="Corbel" w:cs="Times New Roman"/>
                <w:color w:val="auto"/>
              </w:rPr>
              <w:t>Techniki negocjacyjne.</w:t>
            </w:r>
          </w:p>
        </w:tc>
      </w:tr>
      <w:tr w:rsidR="006022E0" w:rsidRPr="006022E0" w14:paraId="1EDD5757" w14:textId="77777777" w:rsidTr="006022E0">
        <w:tc>
          <w:tcPr>
            <w:tcW w:w="8954" w:type="dxa"/>
          </w:tcPr>
          <w:p w14:paraId="1C08F64B" w14:textId="77777777" w:rsidR="006022E0" w:rsidRPr="00FC697F" w:rsidRDefault="006022E0" w:rsidP="00D03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FC697F">
              <w:rPr>
                <w:rFonts w:ascii="Corbel" w:hAnsi="Corbel" w:cs="Arial"/>
                <w:color w:val="000000"/>
                <w:sz w:val="24"/>
                <w:szCs w:val="24"/>
              </w:rPr>
              <w:t>Przebieg negocjacji. Cechy dobrego negocjatora. Negocjacje miękkie i twarde. Sztuka kompromisu.</w:t>
            </w:r>
          </w:p>
        </w:tc>
      </w:tr>
    </w:tbl>
    <w:p w14:paraId="0313640A" w14:textId="77777777" w:rsidR="0085747A" w:rsidRPr="006022E0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8244AA" w14:textId="691B03E5" w:rsidR="006022E0" w:rsidRPr="008E4C56" w:rsidRDefault="00153C41" w:rsidP="006022E0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 w:val="20"/>
          <w:szCs w:val="20"/>
        </w:rPr>
      </w:pPr>
      <w:r w:rsidRPr="008E4C56">
        <w:rPr>
          <w:rFonts w:ascii="Corbel" w:hAnsi="Corbel"/>
          <w:b w:val="0"/>
          <w:smallCaps w:val="0"/>
          <w:sz w:val="20"/>
          <w:szCs w:val="20"/>
        </w:rPr>
        <w:t xml:space="preserve">Ćwiczenia: </w:t>
      </w:r>
      <w:r w:rsidR="009F4610" w:rsidRPr="008E4C56">
        <w:rPr>
          <w:rFonts w:ascii="Corbel" w:hAnsi="Corbel"/>
          <w:b w:val="0"/>
          <w:smallCaps w:val="0"/>
          <w:sz w:val="20"/>
          <w:szCs w:val="20"/>
        </w:rPr>
        <w:t xml:space="preserve">analiza </w:t>
      </w:r>
      <w:r w:rsidR="00923D7D" w:rsidRPr="008E4C56">
        <w:rPr>
          <w:rFonts w:ascii="Corbel" w:hAnsi="Corbel"/>
          <w:b w:val="0"/>
          <w:smallCaps w:val="0"/>
          <w:sz w:val="20"/>
          <w:szCs w:val="20"/>
        </w:rPr>
        <w:t>tekstów z dyskusją,</w:t>
      </w:r>
      <w:r w:rsidR="001718A7" w:rsidRPr="008E4C56">
        <w:rPr>
          <w:rFonts w:ascii="Corbel" w:hAnsi="Corbel"/>
          <w:b w:val="0"/>
          <w:smallCaps w:val="0"/>
          <w:sz w:val="20"/>
          <w:szCs w:val="20"/>
        </w:rPr>
        <w:t xml:space="preserve"> praca w </w:t>
      </w:r>
      <w:r w:rsidR="0085747A" w:rsidRPr="008E4C56">
        <w:rPr>
          <w:rFonts w:ascii="Corbel" w:hAnsi="Corbel"/>
          <w:b w:val="0"/>
          <w:smallCaps w:val="0"/>
          <w:sz w:val="20"/>
          <w:szCs w:val="20"/>
        </w:rPr>
        <w:t>grupach</w:t>
      </w:r>
      <w:r w:rsidR="0071620A" w:rsidRPr="008E4C56">
        <w:rPr>
          <w:rFonts w:ascii="Corbel" w:hAnsi="Corbel"/>
          <w:b w:val="0"/>
          <w:smallCaps w:val="0"/>
          <w:sz w:val="20"/>
          <w:szCs w:val="20"/>
        </w:rPr>
        <w:t xml:space="preserve"> (</w:t>
      </w:r>
      <w:r w:rsidR="0085747A" w:rsidRPr="008E4C56">
        <w:rPr>
          <w:rFonts w:ascii="Corbel" w:hAnsi="Corbel"/>
          <w:b w:val="0"/>
          <w:smallCaps w:val="0"/>
          <w:sz w:val="20"/>
          <w:szCs w:val="20"/>
        </w:rPr>
        <w:t>rozwiązywanie zadań</w:t>
      </w:r>
      <w:r w:rsidR="0071620A" w:rsidRPr="008E4C56">
        <w:rPr>
          <w:rFonts w:ascii="Corbel" w:hAnsi="Corbel"/>
          <w:b w:val="0"/>
          <w:smallCaps w:val="0"/>
          <w:sz w:val="20"/>
          <w:szCs w:val="20"/>
        </w:rPr>
        <w:t>,</w:t>
      </w:r>
      <w:r w:rsidR="0085747A" w:rsidRPr="008E4C56">
        <w:rPr>
          <w:rFonts w:ascii="Corbel" w:hAnsi="Corbel"/>
          <w:b w:val="0"/>
          <w:smallCaps w:val="0"/>
          <w:sz w:val="20"/>
          <w:szCs w:val="20"/>
        </w:rPr>
        <w:t xml:space="preserve"> dyskusja</w:t>
      </w:r>
      <w:r w:rsidR="008E4C56" w:rsidRPr="008E4C56">
        <w:rPr>
          <w:rFonts w:ascii="Corbel" w:hAnsi="Corbel"/>
          <w:b w:val="0"/>
          <w:smallCaps w:val="0"/>
          <w:sz w:val="20"/>
          <w:szCs w:val="20"/>
        </w:rPr>
        <w:t xml:space="preserve"> </w:t>
      </w:r>
      <w:r w:rsidR="0071620A" w:rsidRPr="008E4C56">
        <w:rPr>
          <w:rFonts w:ascii="Corbel" w:hAnsi="Corbel"/>
          <w:b w:val="0"/>
          <w:smallCaps w:val="0"/>
          <w:sz w:val="20"/>
          <w:szCs w:val="20"/>
        </w:rPr>
        <w:t>),</w:t>
      </w:r>
      <w:r w:rsidR="008E4C56">
        <w:rPr>
          <w:rFonts w:ascii="Corbel" w:hAnsi="Corbel"/>
          <w:b w:val="0"/>
          <w:smallCaps w:val="0"/>
          <w:sz w:val="20"/>
          <w:szCs w:val="20"/>
        </w:rPr>
        <w:t xml:space="preserve"> </w:t>
      </w:r>
      <w:r w:rsidR="001718A7" w:rsidRPr="008E4C56">
        <w:rPr>
          <w:rFonts w:ascii="Corbel" w:hAnsi="Corbel"/>
          <w:b w:val="0"/>
          <w:smallCaps w:val="0"/>
          <w:sz w:val="20"/>
          <w:szCs w:val="20"/>
        </w:rPr>
        <w:t xml:space="preserve">gry dydaktyczne, </w:t>
      </w:r>
      <w:r w:rsidR="006022E0" w:rsidRPr="008E4C56">
        <w:rPr>
          <w:rFonts w:ascii="Corbel" w:hAnsi="Corbel"/>
          <w:b w:val="0"/>
          <w:iCs/>
          <w:smallCaps w:val="0"/>
          <w:sz w:val="20"/>
          <w:szCs w:val="20"/>
        </w:rPr>
        <w:t xml:space="preserve">krytyczna analiza literatury przedmiotu. Testy umożliwiające badanie własnych preferencji komunikacyjnych, odgrywanie ról. </w:t>
      </w:r>
    </w:p>
    <w:p w14:paraId="39FE5AE0" w14:textId="6F90E9EC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4"/>
        <w:gridCol w:w="5439"/>
        <w:gridCol w:w="2117"/>
      </w:tblGrid>
      <w:tr w:rsidR="0085747A" w:rsidRPr="009C54AE" w14:paraId="1537DE26" w14:textId="77777777" w:rsidTr="00420846">
        <w:tc>
          <w:tcPr>
            <w:tcW w:w="1964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20846" w:rsidRPr="009C54AE" w14:paraId="5345DF08" w14:textId="77777777" w:rsidTr="00420846">
        <w:tc>
          <w:tcPr>
            <w:tcW w:w="1964" w:type="dxa"/>
          </w:tcPr>
          <w:p w14:paraId="24D3BBE8" w14:textId="62CD51C1" w:rsidR="00420846" w:rsidRPr="009C54AE" w:rsidRDefault="00420846" w:rsidP="004208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_01 </w:t>
            </w:r>
          </w:p>
        </w:tc>
        <w:tc>
          <w:tcPr>
            <w:tcW w:w="5439" w:type="dxa"/>
          </w:tcPr>
          <w:p w14:paraId="69DC7750" w14:textId="77777777" w:rsidR="00420846" w:rsidRPr="00424437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kolokwium</w:t>
            </w:r>
          </w:p>
        </w:tc>
        <w:tc>
          <w:tcPr>
            <w:tcW w:w="2117" w:type="dxa"/>
          </w:tcPr>
          <w:p w14:paraId="49DA3591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420846" w:rsidRPr="009C54AE" w14:paraId="518A9353" w14:textId="77777777" w:rsidTr="00420846">
        <w:tc>
          <w:tcPr>
            <w:tcW w:w="1964" w:type="dxa"/>
          </w:tcPr>
          <w:p w14:paraId="3A8A0A34" w14:textId="4860557A" w:rsidR="00420846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39" w:type="dxa"/>
          </w:tcPr>
          <w:p w14:paraId="5CB62DA1" w14:textId="77777777" w:rsidR="00420846" w:rsidRPr="00424437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24437">
              <w:rPr>
                <w:rFonts w:ascii="Corbel" w:hAnsi="Corbel"/>
                <w:b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540150EE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420846" w:rsidRPr="009C54AE" w14:paraId="06176CC5" w14:textId="77777777" w:rsidTr="00420846">
        <w:tc>
          <w:tcPr>
            <w:tcW w:w="1964" w:type="dxa"/>
          </w:tcPr>
          <w:p w14:paraId="4C42C153" w14:textId="32BC143E" w:rsidR="00420846" w:rsidRDefault="00420846" w:rsidP="004208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9" w:type="dxa"/>
          </w:tcPr>
          <w:p w14:paraId="37FF75C1" w14:textId="77777777" w:rsidR="00420846" w:rsidRPr="00424437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E553677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54225531" w14:textId="327D3DC4" w:rsidR="00420846" w:rsidRPr="009C54AE" w:rsidRDefault="00420846" w:rsidP="00420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z w:val="21"/>
                <w:szCs w:val="21"/>
              </w:rPr>
              <w:t>Indywidualna praca pisemna – kolokwium, z której student uzyska co najmniej 51% punktów (Procenty: 0-50=2, 51-62=3, 63-72=3.5, 73-82=4, 83-92=4.5, 93-100=5). Ponadto: aktywność podczas zajęć, udział w pracach zespołowych oraz realizacja zadań indywidualnych.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670400F3" w:rsidR="0085747A" w:rsidRPr="009C54AE" w:rsidRDefault="00302C1E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3BA07AFB" w:rsidR="00C61DC5" w:rsidRPr="009C54AE" w:rsidRDefault="0012340C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4054F63E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11A18CE" w14:textId="260CF837" w:rsidR="00C61DC5" w:rsidRPr="009C54AE" w:rsidRDefault="0012340C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302C1E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3103C9D1" w:rsidR="0085747A" w:rsidRPr="009C54AE" w:rsidRDefault="0012340C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1B4E3A64" w:rsidR="0085747A" w:rsidRPr="009C54AE" w:rsidRDefault="0012340C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DF1DEC8" w:rsidR="0085747A" w:rsidRPr="009C54AE" w:rsidRDefault="0012340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05DDF18E" w:rsidR="0085747A" w:rsidRPr="009C54AE" w:rsidRDefault="0012340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538C37AD" w14:textId="77777777" w:rsidR="0085747A" w:rsidRPr="00FC697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697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5475205" w14:textId="104EEE40" w:rsidR="002C1640" w:rsidRPr="00FC697F" w:rsidRDefault="002C1640" w:rsidP="002C164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Penc J., Komunikacja i negocjowanie w organizacji, Difin, Warszawa 2010.</w:t>
            </w:r>
          </w:p>
          <w:p w14:paraId="3F16D568" w14:textId="04BF790A" w:rsidR="002C1640" w:rsidRPr="00FC697F" w:rsidRDefault="002C1640" w:rsidP="002C164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Nęcki Z., Negocjacje w biznesie, Antykwa, Kraków 2000.</w:t>
            </w:r>
          </w:p>
          <w:p w14:paraId="5C2269B9" w14:textId="77777777" w:rsidR="002C1640" w:rsidRPr="00FC697F" w:rsidRDefault="002C1640" w:rsidP="002C164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Potocki A., Instrumenty komunikacji wewnętrznej w przedsiębiorstwie, Difin, Warszawa 2008. </w:t>
            </w:r>
          </w:p>
          <w:p w14:paraId="50F2B9B2" w14:textId="2F3ECB3B" w:rsidR="002C1640" w:rsidRPr="00FC697F" w:rsidRDefault="002C1640" w:rsidP="002C164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Rosa G., Komunikacja i negocjacje w biznesie, Wydawnictwo Naukowe Uniwersytetu Szczecińskiego, Szczecin 2009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6CA2F569" w14:textId="77777777" w:rsidR="0085747A" w:rsidRPr="00FC697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697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B3BD7B3" w14:textId="77777777" w:rsidR="002C1640" w:rsidRPr="00FC697F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Bargiel-Matusiewicz K., Negocjacje i mediacje, PWE, Warszawa 2014.</w:t>
            </w:r>
          </w:p>
          <w:p w14:paraId="41CEEFCE" w14:textId="77777777" w:rsidR="002C1640" w:rsidRPr="00FC697F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Edelmann R.J., Konflikty w pracy, Gdańskie Wydawnictwo Psychologiczne, Gdańsk 2005.</w:t>
            </w:r>
          </w:p>
          <w:p w14:paraId="3AD27C64" w14:textId="77777777" w:rsidR="002C1640" w:rsidRPr="00FC697F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Krattenmaker T. i inni, Mistrzowskie negocjacje: jak nawiązać trwałe relacje z partnerami biznesowymi, Studio EMKA, Warszawa 2006.</w:t>
            </w:r>
          </w:p>
          <w:p w14:paraId="37FAD7E7" w14:textId="77777777" w:rsidR="002C1640" w:rsidRPr="00FC697F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McKay M., Davis D., Fanning P., Sztuka skutecznego porozumiewania się, Gdańskie Wydawnictwo Psychologiczne. Sopot, 2017.</w:t>
            </w:r>
          </w:p>
          <w:p w14:paraId="74617014" w14:textId="77777777" w:rsidR="002C1640" w:rsidRPr="00420846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Schulz von Thun F., Sztuka rozmawiania. W porozumieniu z sobą i innymi - komunikacja i kompetencje społeczne, WAM, Kraków 2006.</w:t>
            </w:r>
          </w:p>
          <w:p w14:paraId="1F17CF12" w14:textId="5FF4FE85" w:rsidR="00420846" w:rsidRPr="00FC697F" w:rsidRDefault="00420846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 w:val="21"/>
                <w:szCs w:val="21"/>
              </w:rPr>
              <w:t>Niezgoda A., Markiewicz E., Gierczak B.,  Dywergencja zachowań konsumenckich na przykładzie rynku turystycznego, „Nierówności Społeczne a Wzrost Gospodarczy”, Z. 45(1).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09C47" w14:textId="77777777" w:rsidR="00B26183" w:rsidRDefault="00B26183" w:rsidP="00C16ABF">
      <w:pPr>
        <w:spacing w:after="0" w:line="240" w:lineRule="auto"/>
      </w:pPr>
      <w:r>
        <w:separator/>
      </w:r>
    </w:p>
  </w:endnote>
  <w:endnote w:type="continuationSeparator" w:id="0">
    <w:p w14:paraId="1D8504A8" w14:textId="77777777" w:rsidR="00B26183" w:rsidRDefault="00B2618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9CFF3" w14:textId="77777777" w:rsidR="00B26183" w:rsidRDefault="00B26183" w:rsidP="00C16ABF">
      <w:pPr>
        <w:spacing w:after="0" w:line="240" w:lineRule="auto"/>
      </w:pPr>
      <w:r>
        <w:separator/>
      </w:r>
    </w:p>
  </w:footnote>
  <w:footnote w:type="continuationSeparator" w:id="0">
    <w:p w14:paraId="20B0F640" w14:textId="77777777" w:rsidR="00B26183" w:rsidRDefault="00B26183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C3D9E"/>
    <w:multiLevelType w:val="hybridMultilevel"/>
    <w:tmpl w:val="0F8CD7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B259E8"/>
    <w:multiLevelType w:val="hybridMultilevel"/>
    <w:tmpl w:val="D638DF2E"/>
    <w:lvl w:ilvl="0" w:tplc="1134355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DC3E37"/>
    <w:multiLevelType w:val="hybridMultilevel"/>
    <w:tmpl w:val="C53868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605BD3"/>
    <w:multiLevelType w:val="hybridMultilevel"/>
    <w:tmpl w:val="FEA21D52"/>
    <w:lvl w:ilvl="0" w:tplc="56B8273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65B0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6F6B"/>
    <w:rsid w:val="000E5687"/>
    <w:rsid w:val="000F1C57"/>
    <w:rsid w:val="000F5615"/>
    <w:rsid w:val="0012340C"/>
    <w:rsid w:val="00124BFF"/>
    <w:rsid w:val="0012560E"/>
    <w:rsid w:val="00127108"/>
    <w:rsid w:val="00134B13"/>
    <w:rsid w:val="00146BC0"/>
    <w:rsid w:val="00152291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640"/>
    <w:rsid w:val="002C1F06"/>
    <w:rsid w:val="002D3375"/>
    <w:rsid w:val="002D73D4"/>
    <w:rsid w:val="002E3CFE"/>
    <w:rsid w:val="002F02A3"/>
    <w:rsid w:val="002F4ABE"/>
    <w:rsid w:val="003018BA"/>
    <w:rsid w:val="00302C1E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0475"/>
    <w:rsid w:val="003C0BAE"/>
    <w:rsid w:val="003C7B9C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0846"/>
    <w:rsid w:val="0042244A"/>
    <w:rsid w:val="00424437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5C5F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0893"/>
    <w:rsid w:val="006022E0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0040"/>
    <w:rsid w:val="006D050F"/>
    <w:rsid w:val="006D6139"/>
    <w:rsid w:val="006E5D65"/>
    <w:rsid w:val="006F1282"/>
    <w:rsid w:val="006F1FBC"/>
    <w:rsid w:val="006F31E2"/>
    <w:rsid w:val="00706544"/>
    <w:rsid w:val="007072BA"/>
    <w:rsid w:val="00712796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3168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A57D6"/>
    <w:rsid w:val="008C0CC0"/>
    <w:rsid w:val="008C19A9"/>
    <w:rsid w:val="008C379D"/>
    <w:rsid w:val="008C5147"/>
    <w:rsid w:val="008C5359"/>
    <w:rsid w:val="008C5363"/>
    <w:rsid w:val="008D3DFB"/>
    <w:rsid w:val="008E4C56"/>
    <w:rsid w:val="008E64F4"/>
    <w:rsid w:val="008F12C9"/>
    <w:rsid w:val="008F6E29"/>
    <w:rsid w:val="00916188"/>
    <w:rsid w:val="0092105F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6183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2418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264"/>
    <w:rsid w:val="00D608D1"/>
    <w:rsid w:val="00D74119"/>
    <w:rsid w:val="00D8075B"/>
    <w:rsid w:val="00D8678B"/>
    <w:rsid w:val="00D8694E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A6905"/>
    <w:rsid w:val="00FB7DBA"/>
    <w:rsid w:val="00FC1C25"/>
    <w:rsid w:val="00FC3F45"/>
    <w:rsid w:val="00FC697F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F4D68C44-8B6D-4F30-A140-23CE0A459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B00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00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004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00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004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BC5CD2-540B-4A2F-9F53-B6A80F7695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0FDC355-7F60-4982-846A-C9BF122678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2C11A4-B350-4A45-AB05-3E459319DFB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E99A8E8-576F-4551-9E23-858F6741B3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877</Words>
  <Characters>5263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4</cp:revision>
  <cp:lastPrinted>2019-02-06T12:12:00Z</cp:lastPrinted>
  <dcterms:created xsi:type="dcterms:W3CDTF">2021-11-04T09:46:00Z</dcterms:created>
  <dcterms:modified xsi:type="dcterms:W3CDTF">2021-11-04T09:50:00Z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