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00467" w14:textId="77777777" w:rsidR="003443F4" w:rsidRPr="00E960BB" w:rsidRDefault="003443F4" w:rsidP="003443F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F53D4F5" w14:textId="77777777" w:rsidR="003443F4" w:rsidRDefault="003443F4" w:rsidP="009D21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8A8AA9" w14:textId="10B3DDE2" w:rsidR="005D23B4" w:rsidRPr="00507FD5" w:rsidRDefault="005D23B4" w:rsidP="009D21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07FD5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6AAEB04E" w:rsidR="005D23B4" w:rsidRDefault="005D23B4" w:rsidP="005D23B4">
      <w:pPr>
        <w:spacing w:after="0" w:line="240" w:lineRule="auto"/>
        <w:jc w:val="center"/>
        <w:rPr>
          <w:rFonts w:ascii="Corbel" w:hAnsi="Corbel"/>
          <w:i/>
          <w:smallCaps/>
          <w:sz w:val="24"/>
          <w:szCs w:val="24"/>
        </w:rPr>
      </w:pPr>
      <w:r w:rsidRPr="00507FD5">
        <w:rPr>
          <w:rFonts w:ascii="Corbel" w:hAnsi="Corbel"/>
          <w:b/>
          <w:smallCaps/>
          <w:sz w:val="24"/>
          <w:szCs w:val="24"/>
        </w:rPr>
        <w:t xml:space="preserve">dotyczy </w:t>
      </w:r>
      <w:r w:rsidRPr="005F337B">
        <w:rPr>
          <w:rFonts w:ascii="Corbel" w:hAnsi="Corbel"/>
          <w:b/>
          <w:smallCaps/>
          <w:sz w:val="24"/>
          <w:szCs w:val="24"/>
        </w:rPr>
        <w:t xml:space="preserve">cyklu kształcenia </w:t>
      </w:r>
      <w:r w:rsidR="00577A2C" w:rsidRPr="000D1917">
        <w:rPr>
          <w:rFonts w:ascii="Corbel" w:hAnsi="Corbel"/>
          <w:b/>
          <w:iCs/>
          <w:smallCaps/>
          <w:sz w:val="24"/>
          <w:szCs w:val="24"/>
        </w:rPr>
        <w:t>202</w:t>
      </w:r>
      <w:r w:rsidR="00A10ECC">
        <w:rPr>
          <w:rFonts w:ascii="Corbel" w:hAnsi="Corbel"/>
          <w:b/>
          <w:iCs/>
          <w:smallCaps/>
          <w:sz w:val="24"/>
          <w:szCs w:val="24"/>
        </w:rPr>
        <w:t>1</w:t>
      </w:r>
      <w:r w:rsidR="00577A2C" w:rsidRPr="000D1917">
        <w:rPr>
          <w:rFonts w:ascii="Corbel" w:hAnsi="Corbel"/>
          <w:b/>
          <w:iCs/>
          <w:smallCaps/>
          <w:sz w:val="24"/>
          <w:szCs w:val="24"/>
        </w:rPr>
        <w:t>-202</w:t>
      </w:r>
      <w:r w:rsidR="00A10ECC">
        <w:rPr>
          <w:rFonts w:ascii="Corbel" w:hAnsi="Corbel"/>
          <w:b/>
          <w:iCs/>
          <w:smallCaps/>
          <w:sz w:val="24"/>
          <w:szCs w:val="24"/>
        </w:rPr>
        <w:t>4</w:t>
      </w:r>
    </w:p>
    <w:p w14:paraId="635E9350" w14:textId="6D15A55A" w:rsidR="00D60117" w:rsidRDefault="00577A2C" w:rsidP="00577A2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A10ECC">
        <w:rPr>
          <w:rFonts w:ascii="Corbel" w:hAnsi="Corbel"/>
          <w:sz w:val="24"/>
          <w:szCs w:val="24"/>
        </w:rPr>
        <w:t>3</w:t>
      </w:r>
      <w:r>
        <w:rPr>
          <w:rFonts w:ascii="Corbel" w:hAnsi="Corbel"/>
          <w:sz w:val="24"/>
          <w:szCs w:val="24"/>
        </w:rPr>
        <w:t>/202</w:t>
      </w:r>
      <w:r w:rsidR="00A10ECC">
        <w:rPr>
          <w:rFonts w:ascii="Corbel" w:hAnsi="Corbel"/>
          <w:sz w:val="24"/>
          <w:szCs w:val="24"/>
        </w:rPr>
        <w:t>4</w:t>
      </w:r>
    </w:p>
    <w:p w14:paraId="1B10AA0C" w14:textId="77777777" w:rsidR="00D822A3" w:rsidRPr="00507FD5" w:rsidRDefault="00D822A3" w:rsidP="00577A2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3A8D05EC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07FD5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D23B4" w:rsidRPr="00507FD5" w14:paraId="0626F72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5D23B4" w:rsidRPr="00507FD5" w:rsidRDefault="005D23B4" w:rsidP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23E0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Audyt i kontrola finansowa</w:t>
            </w:r>
          </w:p>
        </w:tc>
      </w:tr>
      <w:tr w:rsidR="005D23B4" w:rsidRPr="00507FD5" w14:paraId="58299D6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BD15" w14:textId="77777777" w:rsidR="005D23B4" w:rsidRPr="00507FD5" w:rsidRDefault="005D23B4" w:rsidP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29F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FiR/I/RP/C-1.5a</w:t>
            </w:r>
          </w:p>
        </w:tc>
      </w:tr>
      <w:tr w:rsidR="005D23B4" w:rsidRPr="00507FD5" w14:paraId="288D35D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5D23B4" w:rsidRPr="00457D91" w:rsidRDefault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5D23B4" w:rsidRPr="00507FD5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3F7C" w14:textId="2A38120F" w:rsidR="005D23B4" w:rsidRPr="00507FD5" w:rsidRDefault="000D19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D23B4" w:rsidRPr="00507FD5" w14:paraId="400C84C2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1283" w14:textId="77777777" w:rsidR="005D23B4" w:rsidRPr="003C3BE8" w:rsidRDefault="003C3BE8" w:rsidP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3BE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5D23B4" w:rsidRPr="00507FD5" w14:paraId="33E2A44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7C116681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D1917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07FD5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5D23B4" w:rsidRPr="00507FD5" w14:paraId="2334054F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5D23B4" w:rsidRPr="00EF4969" w:rsidRDefault="005D23B4" w:rsidP="00EF49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EF4969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687EC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5D23B4" w:rsidRPr="00507FD5" w14:paraId="513188F7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8DA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5D23B4" w:rsidRPr="00507FD5" w14:paraId="7081EB6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31AB476A" w:rsidR="005D23B4" w:rsidRPr="00507FD5" w:rsidRDefault="00D816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5D23B4" w:rsidRPr="00507FD5" w14:paraId="4BF617D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E506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BB73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D23B4" w:rsidRPr="00507FD5" w14:paraId="26CFE4F0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5D23B4" w:rsidRPr="00507FD5" w:rsidRDefault="00507F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D23B4" w:rsidRPr="00507FD5" w14:paraId="5A90A06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7BF7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D23B4" w:rsidRPr="00507FD5" w14:paraId="18E1271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C306" w14:textId="77777777" w:rsidR="005D23B4" w:rsidRPr="00507FD5" w:rsidRDefault="00507FD5" w:rsidP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5D23B4" w:rsidRPr="00507FD5" w14:paraId="0CD1D65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70C5" w14:textId="77777777" w:rsidR="001F35F2" w:rsidRPr="00507FD5" w:rsidRDefault="00507FD5" w:rsidP="001F35F2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F35F2" w:rsidRPr="00507FD5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0A37501D" w14:textId="77777777" w:rsidR="005D23B4" w:rsidRPr="00507FD5" w:rsidRDefault="005D23B4" w:rsidP="001F35F2">
            <w:pPr>
              <w:pStyle w:val="Odpowiedzi"/>
              <w:spacing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9A21186" w14:textId="7C41051F" w:rsidR="005D23B4" w:rsidRPr="00EF4969" w:rsidRDefault="005D23B4" w:rsidP="005D23B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507FD5">
        <w:rPr>
          <w:rFonts w:ascii="Corbel" w:hAnsi="Corbel"/>
          <w:sz w:val="24"/>
          <w:szCs w:val="24"/>
        </w:rPr>
        <w:t xml:space="preserve">* </w:t>
      </w:r>
      <w:r w:rsidR="00EF4969" w:rsidRPr="00EF4969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EF496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F4969" w:rsidRPr="00EF4969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E0A0F74" w14:textId="77777777" w:rsidR="005D23B4" w:rsidRPr="00507FD5" w:rsidRDefault="005D23B4" w:rsidP="005D23B4">
      <w:pPr>
        <w:pStyle w:val="Podpunkty"/>
        <w:ind w:left="284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5D23B4" w:rsidRPr="00507FD5" w:rsidRDefault="005D23B4" w:rsidP="005D23B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5D23B4" w:rsidRPr="00507FD5" w14:paraId="6B53DC6D" w14:textId="77777777" w:rsidTr="005D23B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07FD5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5D23B4" w:rsidRPr="00507FD5" w14:paraId="7D2CEC18" w14:textId="77777777" w:rsidTr="005D23B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4EA11" w14:textId="77777777" w:rsidR="005D23B4" w:rsidRPr="00507FD5" w:rsidRDefault="00D601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EC6B" w14:textId="5068BE73" w:rsidR="005D23B4" w:rsidRPr="00507FD5" w:rsidRDefault="00B04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4B9D" w14:textId="43410D0D" w:rsidR="005D23B4" w:rsidRPr="00507FD5" w:rsidRDefault="00B04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DEE6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5D23B4" w:rsidRPr="00507FD5" w:rsidRDefault="005D23B4" w:rsidP="005D23B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37D68F68" w:rsidR="005D23B4" w:rsidRDefault="005D23B4" w:rsidP="005D23B4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1.2.  Sposób realizacji zajęć  </w:t>
      </w:r>
    </w:p>
    <w:p w14:paraId="3D486AB7" w14:textId="77777777" w:rsidR="000D1917" w:rsidRPr="00507FD5" w:rsidRDefault="000D1917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5DA976CF" w14:textId="77777777" w:rsidR="000D1917" w:rsidRPr="000D1917" w:rsidRDefault="000D1917" w:rsidP="000D19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1917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493FBE16" w14:textId="77777777" w:rsidR="000D1917" w:rsidRPr="000D1917" w:rsidRDefault="000D1917" w:rsidP="000D19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1917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0D191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5D23B4" w:rsidRPr="00507FD5" w:rsidRDefault="005D23B4" w:rsidP="7BFD1DEA">
      <w:pPr>
        <w:pStyle w:val="Punktygwne"/>
        <w:spacing w:before="0" w:after="0"/>
        <w:rPr>
          <w:rFonts w:ascii="Corbel" w:hAnsi="Corbel"/>
        </w:rPr>
      </w:pPr>
    </w:p>
    <w:p w14:paraId="64A6C5E0" w14:textId="77777777" w:rsidR="005D23B4" w:rsidRPr="00507FD5" w:rsidRDefault="005D23B4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szCs w:val="24"/>
        </w:rPr>
        <w:t xml:space="preserve">1.3 Forma zaliczenia przedmiotu </w:t>
      </w:r>
    </w:p>
    <w:p w14:paraId="1104B30A" w14:textId="77777777" w:rsidR="005D23B4" w:rsidRPr="00507FD5" w:rsidRDefault="00AA0D8D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b w:val="0"/>
          <w:smallCaps w:val="0"/>
          <w:color w:val="000000"/>
          <w:szCs w:val="24"/>
        </w:rPr>
        <w:t>E</w:t>
      </w:r>
      <w:r w:rsidR="005D23B4" w:rsidRPr="00507FD5"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44EAFD9C" w14:textId="77777777" w:rsidR="001F35F2" w:rsidRPr="00507FD5" w:rsidRDefault="001F35F2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2.Wymagania wstępne </w:t>
      </w:r>
    </w:p>
    <w:p w14:paraId="4B94D5A5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08F7CD35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8981B" w14:textId="77777777" w:rsidR="005D23B4" w:rsidRPr="00507FD5" w:rsidRDefault="005D23B4" w:rsidP="00941271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zakresu podstaw rachunkowości</w:t>
            </w:r>
            <w:r w:rsidR="00AA0D8D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1F35F2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rachunkowoś</w:t>
            </w:r>
            <w:r w:rsidR="00AA0D8D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</w:t>
            </w:r>
            <w:r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finansowej oraz analizy finansowej. Ponadto wymagana jest znajomość aktualnych wydarzeń ze sfery biznesu, prawa gospodarczego oraz podatkowego</w:t>
            </w:r>
            <w:r w:rsidRPr="00507FD5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</w:tbl>
    <w:p w14:paraId="264A1CE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>3. cele, efekty kształcenia , treści Programowe i stosowane metody Dydaktyczne</w:t>
      </w:r>
    </w:p>
    <w:p w14:paraId="3DEEC669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5D23B4" w:rsidRPr="00507FD5" w:rsidRDefault="005D23B4" w:rsidP="005D23B4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5D23B4" w:rsidRPr="00507FD5" w14:paraId="2A3D3CCC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CABCA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apoznanie studentów z problematyką w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drażania systemów kontrolnych w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przedsiębiorstwie w formie instytucjonalnej i funkcjonalnej.</w:t>
            </w:r>
          </w:p>
        </w:tc>
      </w:tr>
      <w:tr w:rsidR="005D23B4" w:rsidRPr="00507FD5" w14:paraId="2E85DF98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5D23B4" w:rsidRPr="00507FD5" w:rsidRDefault="005D23B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BACA3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oznanie istoty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zadań i metodologii kontroli i audytu w jednostkach 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gospodarczych oraz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 wynikających z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 xml:space="preserve"> tego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obowiązkowyc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h uregulowań Unii Europejskiej.</w:t>
            </w:r>
          </w:p>
        </w:tc>
      </w:tr>
      <w:tr w:rsidR="005D23B4" w:rsidRPr="00507FD5" w14:paraId="2BA01AE6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70182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raktyczne podejście do wykorzystania w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>iedzy z zakresu rachunkowości i</w:t>
            </w:r>
            <w:r w:rsidR="00D6011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finansów w praktyce kontroli i audytu.</w:t>
            </w:r>
          </w:p>
        </w:tc>
      </w:tr>
      <w:tr w:rsidR="005D23B4" w:rsidRPr="00507FD5" w14:paraId="34307FB4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F916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E9CA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Um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iejętne stosowanie aktualnych uregulowań prawnych przy przeprowadzaniu kontroli wewnętrznej oraz w zewnętrznych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 w jednostkach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656B9A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5D23B4" w:rsidRPr="00507FD5" w:rsidRDefault="009739A1" w:rsidP="005D23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Pr="009739A1">
        <w:rPr>
          <w:rFonts w:ascii="Corbel" w:hAnsi="Corbel"/>
          <w:b/>
          <w:sz w:val="24"/>
          <w:szCs w:val="24"/>
        </w:rPr>
        <w:t>uczenia się</w:t>
      </w:r>
      <w:r w:rsidR="005D23B4" w:rsidRPr="00507FD5">
        <w:rPr>
          <w:rFonts w:ascii="Corbel" w:hAnsi="Corbel"/>
          <w:b/>
          <w:sz w:val="24"/>
          <w:szCs w:val="24"/>
        </w:rPr>
        <w:t xml:space="preserve"> dla przedmiotu</w:t>
      </w:r>
    </w:p>
    <w:p w14:paraId="45FB0818" w14:textId="77777777" w:rsidR="005D23B4" w:rsidRPr="00507FD5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9"/>
        <w:gridCol w:w="1834"/>
      </w:tblGrid>
      <w:tr w:rsidR="005D23B4" w:rsidRPr="00507FD5" w14:paraId="5513AC31" w14:textId="77777777" w:rsidTr="005D23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C168" w14:textId="77777777" w:rsidR="005D23B4" w:rsidRPr="00507FD5" w:rsidRDefault="00567E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680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</w:t>
            </w:r>
            <w:r w:rsidRPr="0001680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5D23B4" w:rsidRPr="00507FD5" w:rsidRDefault="005D23B4" w:rsidP="009739A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Treść efektu </w:t>
            </w:r>
            <w:r w:rsidR="009739A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uczenia się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5D23B4" w:rsidRPr="00507FD5" w:rsidRDefault="005D23B4" w:rsidP="009739A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5D23B4" w:rsidRPr="00507FD5" w14:paraId="70DBBF31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5964" w14:textId="77777777" w:rsidR="005D23B4" w:rsidRPr="00507FD5" w:rsidRDefault="00AA0D8D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</w:t>
            </w:r>
            <w:r w:rsidR="005D23B4" w:rsidRPr="00507FD5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B9F8D" w14:textId="77777777" w:rsidR="005D23B4" w:rsidRPr="00507FD5" w:rsidRDefault="005D23B4" w:rsidP="00AA0D8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Zna i 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rzedstawia opinię na temat powiązań finansowych występujących w przedsiębiorstwie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wykorzystywanych w systemach kontrolnych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68D8" w14:textId="77777777" w:rsidR="00D60117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K_W06</w:t>
            </w:r>
          </w:p>
          <w:p w14:paraId="4BB8B948" w14:textId="77777777" w:rsidR="005D23B4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K_W07</w:t>
            </w:r>
          </w:p>
          <w:p w14:paraId="38CA2EE1" w14:textId="77777777" w:rsidR="005D23B4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K_W08</w:t>
            </w:r>
          </w:p>
        </w:tc>
      </w:tr>
      <w:tr w:rsidR="005D23B4" w:rsidRPr="00507FD5" w14:paraId="075CCC9A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6B19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A5A7" w14:textId="77777777" w:rsidR="005D23B4" w:rsidRPr="00507FD5" w:rsidRDefault="005D23B4" w:rsidP="00AA0D8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Potrafi 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pozyskiwać i analizować dane finansowe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 pozafinansowe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niezbędne przy realizacji zadań kontrolnych i audytowych</w:t>
            </w:r>
            <w:r w:rsidR="00D6011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29AF3" w14:textId="77777777" w:rsidR="005D23B4" w:rsidRDefault="00110DC9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K_U04</w:t>
            </w:r>
          </w:p>
          <w:p w14:paraId="57FAD144" w14:textId="77777777" w:rsidR="00D60117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K_U09</w:t>
            </w:r>
          </w:p>
          <w:p w14:paraId="17B67F8B" w14:textId="77777777" w:rsidR="00110DC9" w:rsidRPr="00507FD5" w:rsidRDefault="00110DC9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K_U12</w:t>
            </w:r>
          </w:p>
        </w:tc>
      </w:tr>
      <w:tr w:rsidR="005D23B4" w:rsidRPr="00507FD5" w14:paraId="12325FD7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0800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DFA7" w14:textId="77777777" w:rsidR="005D23B4" w:rsidRPr="00507FD5" w:rsidRDefault="008D488B" w:rsidP="00110DC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Potrafi wykorzystać zdobytą wiedzę w procesie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kontroli i audytu oraz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poszukiwania sposobów poprawy 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sytuacji finansowej jednostki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 przyszłości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3912" w14:textId="77777777" w:rsidR="00D60117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</w:t>
            </w: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_</w:t>
            </w: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K04</w:t>
            </w:r>
          </w:p>
          <w:p w14:paraId="69B49A12" w14:textId="77777777" w:rsidR="005D23B4" w:rsidRPr="00507FD5" w:rsidRDefault="00D60117" w:rsidP="003C3BE8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K05</w:t>
            </w:r>
          </w:p>
        </w:tc>
      </w:tr>
    </w:tbl>
    <w:p w14:paraId="049F31C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5D23B4" w:rsidRDefault="005D23B4" w:rsidP="005D23B4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507FD5">
        <w:rPr>
          <w:rFonts w:ascii="Corbel" w:hAnsi="Corbel"/>
          <w:b/>
          <w:sz w:val="24"/>
          <w:szCs w:val="24"/>
        </w:rPr>
        <w:t xml:space="preserve">3.3 Treści programowe </w:t>
      </w:r>
    </w:p>
    <w:p w14:paraId="53128261" w14:textId="77777777" w:rsidR="00D60117" w:rsidRPr="00507FD5" w:rsidRDefault="00D60117" w:rsidP="005D23B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5D23B4" w:rsidRPr="00507FD5" w:rsidRDefault="005D23B4" w:rsidP="005D23B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Problematyka wykładu </w:t>
      </w:r>
    </w:p>
    <w:p w14:paraId="62486C05" w14:textId="77777777" w:rsidR="005D23B4" w:rsidRPr="00507FD5" w:rsidRDefault="005D23B4" w:rsidP="005D23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587EA2A8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3026" w14:textId="77777777" w:rsidR="005D23B4" w:rsidRPr="00507FD5" w:rsidRDefault="005D23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507FD5" w14:paraId="5DFDB421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4D140" w14:textId="77777777" w:rsidR="007E2C32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Wprowadzenie </w:t>
            </w:r>
            <w:r w:rsidR="00EC17D3" w:rsidRPr="00507FD5">
              <w:rPr>
                <w:rFonts w:ascii="Corbel" w:hAnsi="Corbel"/>
                <w:sz w:val="24"/>
                <w:szCs w:val="24"/>
              </w:rPr>
              <w:t xml:space="preserve">do </w:t>
            </w:r>
            <w:r w:rsidR="00507FD5">
              <w:rPr>
                <w:rFonts w:ascii="Corbel" w:hAnsi="Corbel"/>
                <w:sz w:val="24"/>
                <w:szCs w:val="24"/>
              </w:rPr>
              <w:t>audytu i kontroli</w:t>
            </w:r>
          </w:p>
          <w:p w14:paraId="6D40E08E" w14:textId="77777777" w:rsidR="005D23B4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Zakres audytu i regulacje prawne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>. Otoczenie regulacyjne oraz nadzór korporacyjny.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Pojęcie audytu i  zadań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kontrolnych </w:t>
            </w:r>
            <w:r w:rsidRPr="00507FD5">
              <w:rPr>
                <w:rFonts w:ascii="Corbel" w:hAnsi="Corbel"/>
                <w:sz w:val="24"/>
                <w:szCs w:val="24"/>
              </w:rPr>
              <w:t>w przedsiębiorstwach.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Obligatoryjne i fakultatywne wdrażanie </w:t>
            </w:r>
            <w:r w:rsidRPr="00507FD5">
              <w:rPr>
                <w:rFonts w:ascii="Corbel" w:hAnsi="Corbel"/>
                <w:sz w:val="24"/>
                <w:szCs w:val="24"/>
              </w:rPr>
              <w:t>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Etyka i kodeksy dobrych praktyk (w tym ACCA’s Code of Ethics and Conduct).</w:t>
            </w:r>
          </w:p>
        </w:tc>
      </w:tr>
      <w:tr w:rsidR="005D23B4" w:rsidRPr="00507FD5" w14:paraId="0BF01461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4EFFB" w14:textId="77777777" w:rsidR="007F03EA" w:rsidRPr="00507FD5" w:rsidRDefault="007F03EA" w:rsidP="007F03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Audyt </w:t>
            </w:r>
            <w:r w:rsidR="00507FD5">
              <w:rPr>
                <w:rFonts w:ascii="Corbel" w:hAnsi="Corbel"/>
                <w:sz w:val="24"/>
                <w:szCs w:val="24"/>
              </w:rPr>
              <w:t>wewnętrzny w przedsiębiorstwach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25F0FCF5" w14:textId="77777777" w:rsidR="005D23B4" w:rsidRPr="00507FD5" w:rsidRDefault="007F03EA" w:rsidP="00D601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Audyt wewnętrzny </w:t>
            </w:r>
            <w:r w:rsidR="00D60117">
              <w:rPr>
                <w:rFonts w:ascii="Corbel" w:hAnsi="Corbel"/>
                <w:sz w:val="24"/>
                <w:szCs w:val="24"/>
              </w:rPr>
              <w:t>a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nadzór korporacyjny.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Różnice pomiędzy audytorem zewnętrznym a kontrolą wewnętrzną.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>Funkcje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audytu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wewnętrznego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Outsourcing wewnętrznej funkcji 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Zadania i procedura audytu wewnętrznego.</w:t>
            </w:r>
          </w:p>
        </w:tc>
      </w:tr>
      <w:tr w:rsidR="005D23B4" w:rsidRPr="00507FD5" w14:paraId="502DFD3B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98BA" w14:textId="77777777" w:rsidR="00110DC9" w:rsidRPr="00507FD5" w:rsidRDefault="00110DC9" w:rsidP="00D601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Pl</w:t>
            </w:r>
            <w:r w:rsidR="00507FD5">
              <w:rPr>
                <w:rFonts w:ascii="Corbel" w:hAnsi="Corbel"/>
                <w:sz w:val="24"/>
                <w:szCs w:val="24"/>
              </w:rPr>
              <w:t>anowanie i programowanie audytu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2D292A5F" w14:textId="77777777" w:rsidR="005D23B4" w:rsidRPr="00507FD5" w:rsidRDefault="007F03EA" w:rsidP="00D601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Planowanie i 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ryzyka przez </w:t>
            </w:r>
            <w:r w:rsidRPr="00507FD5">
              <w:rPr>
                <w:rFonts w:ascii="Corbel" w:hAnsi="Corbel"/>
                <w:sz w:val="24"/>
                <w:szCs w:val="24"/>
              </w:rPr>
              <w:t>audytora.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Cele i ogólne zasady zadań audytowych.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Szacowanie ryzyka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507FD5">
              <w:rPr>
                <w:rFonts w:ascii="Corbel" w:hAnsi="Corbel"/>
                <w:sz w:val="24"/>
                <w:szCs w:val="24"/>
              </w:rPr>
              <w:t>istotnych nieprawidłowości.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Istotność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badania</w:t>
            </w:r>
            <w:r w:rsidRPr="00507FD5">
              <w:rPr>
                <w:rFonts w:ascii="Corbel" w:hAnsi="Corbel"/>
                <w:sz w:val="24"/>
                <w:szCs w:val="24"/>
              </w:rPr>
              <w:t>, oszustwa, prawa i regulacje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zadań audytowych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Procedury analityczne w badaniach audytorskich.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Dokumentacja audytu.</w:t>
            </w:r>
          </w:p>
        </w:tc>
      </w:tr>
      <w:tr w:rsidR="005D23B4" w:rsidRPr="00507FD5" w14:paraId="2B71D8AD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C5B0E" w14:textId="77777777" w:rsidR="007F03EA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507FD5">
              <w:rPr>
                <w:rFonts w:ascii="Corbel" w:hAnsi="Corbel"/>
                <w:sz w:val="24"/>
                <w:szCs w:val="24"/>
              </w:rPr>
              <w:t>wewnętrzna w przedsiębiorstwach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638EB7F0" w14:textId="77777777" w:rsidR="005D23B4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Systemy kontroli wewnętrznej.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Wykorzystanie systemów kontroli wewnętrznej przez przedsiębiorców.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Testy zgodności, sprawności i bezpieczeństwa systemu.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Ocena elementów systemu kontroli wewnętrznej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Komunikacja w zakresie kontroli wewnętrznej.</w:t>
            </w:r>
          </w:p>
        </w:tc>
      </w:tr>
      <w:tr w:rsidR="005D23B4" w:rsidRPr="00507FD5" w14:paraId="56891637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CAC02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Przeprowadzenie audytu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zewnętrznego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FB1F8CA" w14:textId="77777777" w:rsidR="00EC17D3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Cechy sprawozdań i ich zastosowania (stwierdzenia/assertions)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Procedury audytu.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Rola biegłego rewidenta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Audyt specyficznych procesów.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Metodyka doboru próby w audycie i środki badawcze.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Wykorzystanie technik komputerowych w zakresie audytu.</w:t>
            </w:r>
          </w:p>
        </w:tc>
      </w:tr>
      <w:tr w:rsidR="005D23B4" w:rsidRPr="00507FD5" w14:paraId="2BAC8F69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B622D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Przegląd i ocena przedmiotu badań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zjawisk finansowych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177525D" w14:textId="77777777" w:rsidR="005D23B4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Późniejsze wydarzenia.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możliwości kontynuacji </w:t>
            </w:r>
            <w:r w:rsidRPr="00507FD5">
              <w:rPr>
                <w:rFonts w:ascii="Corbel" w:hAnsi="Corbel"/>
                <w:sz w:val="24"/>
                <w:szCs w:val="24"/>
              </w:rPr>
              <w:t>funkcjon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owania </w:t>
            </w:r>
            <w:r w:rsidRPr="00507FD5">
              <w:rPr>
                <w:rFonts w:ascii="Corbel" w:hAnsi="Corbel"/>
                <w:sz w:val="24"/>
                <w:szCs w:val="24"/>
              </w:rPr>
              <w:t>przedsiębiorstw</w:t>
            </w:r>
            <w:r w:rsidR="00D60117">
              <w:rPr>
                <w:rFonts w:ascii="Corbel" w:hAnsi="Corbel"/>
                <w:sz w:val="24"/>
                <w:szCs w:val="24"/>
              </w:rPr>
              <w:t>a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Finalizacja audytu: ostateczny przegląd i 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507FD5">
              <w:rPr>
                <w:rFonts w:ascii="Corbel" w:hAnsi="Corbel"/>
                <w:sz w:val="24"/>
                <w:szCs w:val="24"/>
              </w:rPr>
              <w:t>miary syntetyczne.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</w:t>
            </w:r>
            <w:r w:rsidR="00D60117" w:rsidRPr="00507FD5">
              <w:rPr>
                <w:rFonts w:ascii="Corbel" w:hAnsi="Corbel"/>
                <w:sz w:val="24"/>
                <w:szCs w:val="24"/>
              </w:rPr>
              <w:t>Pisemne oświadczenia i uwagi.</w:t>
            </w:r>
          </w:p>
        </w:tc>
      </w:tr>
      <w:tr w:rsidR="005D23B4" w:rsidRPr="00507FD5" w14:paraId="09532103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490CC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Raportowanie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zadań audytowych i kontroli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AFCBF59" w14:textId="77777777" w:rsidR="008D488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Raporty z 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Raport dla zarządu.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Informacje poufne i jawne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Sprawozdania i r</w:t>
            </w:r>
            <w:r w:rsidRPr="00507FD5">
              <w:rPr>
                <w:rFonts w:ascii="Corbel" w:hAnsi="Corbel"/>
                <w:sz w:val="24"/>
                <w:szCs w:val="24"/>
              </w:rPr>
              <w:t>aport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y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 audytu wewnętrznego.</w:t>
            </w:r>
          </w:p>
        </w:tc>
      </w:tr>
    </w:tbl>
    <w:p w14:paraId="4101652C" w14:textId="77777777" w:rsidR="005D23B4" w:rsidRPr="00507FD5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5D23B4" w:rsidRPr="00507FD5" w:rsidRDefault="005D23B4" w:rsidP="005D23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>Prob</w:t>
      </w:r>
      <w:r w:rsidR="00D60117">
        <w:rPr>
          <w:rFonts w:ascii="Corbel" w:hAnsi="Corbel"/>
          <w:sz w:val="24"/>
          <w:szCs w:val="24"/>
        </w:rPr>
        <w:t>lematyka ćwiczeń audytoryjnych</w:t>
      </w:r>
    </w:p>
    <w:p w14:paraId="4B99056E" w14:textId="77777777" w:rsidR="005D23B4" w:rsidRPr="00507FD5" w:rsidRDefault="005D23B4" w:rsidP="005D23B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55225495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9D229" w14:textId="77777777" w:rsidR="005D23B4" w:rsidRPr="00507FD5" w:rsidRDefault="005D23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507FD5" w14:paraId="27995497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66047" w14:textId="77777777" w:rsidR="008D488B" w:rsidRPr="00507FD5" w:rsidRDefault="008D488B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Wstępne zagadnienia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badań w systemach kontrolnych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446F381" w14:textId="77777777" w:rsidR="005D23B4" w:rsidRPr="00507FD5" w:rsidRDefault="008D488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Materiały źródłowe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wykorzystywane w systemach kontrolnych </w:t>
            </w:r>
            <w:r w:rsidRPr="00507FD5">
              <w:rPr>
                <w:rFonts w:ascii="Corbel" w:hAnsi="Corbel"/>
                <w:sz w:val="24"/>
                <w:szCs w:val="24"/>
              </w:rPr>
              <w:t>– sprawozdania jednostkowe i skonsolidowane. Problem kreatywnej rachunkowości w procesie analizy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działalności przedsiębiorstwach. Wdrażanie kontroli i audytu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w zarządzaniu przedsiębiorstwem</w:t>
            </w:r>
            <w:r w:rsidR="00507F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507FD5" w14:paraId="5C673A8B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5F39F" w14:textId="77777777" w:rsidR="00C7225E" w:rsidRPr="00507FD5" w:rsidRDefault="00D60117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Kontrola finansowa dokumentów. </w:t>
            </w:r>
          </w:p>
          <w:p w14:paraId="22C8205C" w14:textId="77777777" w:rsidR="005D23B4" w:rsidRPr="00507FD5" w:rsidRDefault="008D488B" w:rsidP="00BC32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Wstępna analiza sprawozdań finansowych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i dokumentów uzupełniających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Wstępna analiza bilansu, rachunku wyników oraz rachunku przepływów pieniężnych. Analiza dynamiki zmian poszczególnych pozycji sprawozdań. Problem zjawiska inflacji w analizie ekonomiczno-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finansowej. </w:t>
            </w:r>
          </w:p>
        </w:tc>
      </w:tr>
      <w:tr w:rsidR="005D23B4" w:rsidRPr="00507FD5" w14:paraId="4EF918B0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10C9E" w14:textId="77777777" w:rsidR="008D488B" w:rsidRPr="00507FD5" w:rsidRDefault="00C7225E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Wdrażanie systemów kontrolnych –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według funkcji i instytucji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41B2920" w14:textId="77777777" w:rsidR="00C7225E" w:rsidRPr="00507FD5" w:rsidRDefault="00C7225E" w:rsidP="00C722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Przydział obowiązków i kontrola stanowisk. Tworzenie ośrodków odpowiedzialności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Czynności przygotowawcze w procesie kontroli. Dokumentacja, zalecenia pokontrolne.</w:t>
            </w:r>
          </w:p>
        </w:tc>
      </w:tr>
      <w:tr w:rsidR="005D23B4" w:rsidRPr="00507FD5" w14:paraId="5AEA8007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39FC3" w14:textId="77777777" w:rsidR="00C7225E" w:rsidRPr="00507FD5" w:rsidRDefault="00C7225E" w:rsidP="007F03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Kontrola finansowa w przedsiębiorstwie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057EF67" w14:textId="77777777" w:rsidR="005D23B4" w:rsidRPr="00507FD5" w:rsidRDefault="00BC32F3" w:rsidP="00C722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Rola i obowiązki głównego księgowego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A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naliza wrażliwości zysku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.</w:t>
            </w:r>
            <w:r w:rsidR="001F35F2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Wykorzystanie dźwigni operacyjnej, finansowej i łącznej w zarządzaniu przedsiębiorstwem. Zastosowanie dźwigni przy planowaniu zysku. Analiza progu rentowności a dźwignia operacyjna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507FD5" w14:paraId="738723DF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5B61" w14:textId="77777777" w:rsidR="007F03EA" w:rsidRPr="00507FD5" w:rsidRDefault="007F03EA" w:rsidP="007F03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Analiza symptomów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nieprawidłowości i </w:t>
            </w:r>
            <w:r w:rsidRPr="00507FD5">
              <w:rPr>
                <w:rFonts w:ascii="Corbel" w:hAnsi="Corbel"/>
                <w:sz w:val="24"/>
                <w:szCs w:val="24"/>
              </w:rPr>
              <w:t>pogarszającej się sytuacji finansowej przedsiębiorstwa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F2D7E06" w14:textId="77777777" w:rsidR="005D23B4" w:rsidRPr="00507FD5" w:rsidRDefault="005F727D" w:rsidP="005F72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 xml:space="preserve">rzedmiot oceny symptomów pogarszającej się sytuacji finansowej. Metody analizy wypłacalności i ujawniania objawów zagrożenia firmy upadłością: metoda </w:t>
            </w:r>
            <w:r w:rsidRPr="00507FD5">
              <w:rPr>
                <w:rFonts w:ascii="Corbel" w:hAnsi="Corbel"/>
                <w:sz w:val="24"/>
                <w:szCs w:val="24"/>
              </w:rPr>
              <w:t>INE PAN.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D23B4" w:rsidRPr="00507FD5" w14:paraId="32929E00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A3B03" w14:textId="77777777" w:rsidR="007F03EA" w:rsidRPr="00507FD5" w:rsidRDefault="005F727D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Organizacja funkcjonalna a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udyt</w:t>
            </w:r>
            <w:r w:rsidRPr="00507FD5">
              <w:rPr>
                <w:rFonts w:ascii="Corbel" w:hAnsi="Corbel"/>
                <w:sz w:val="24"/>
                <w:szCs w:val="24"/>
              </w:rPr>
              <w:t>u wewnętrznego</w:t>
            </w:r>
            <w:r w:rsidR="00BC32F3">
              <w:rPr>
                <w:rFonts w:ascii="Corbel" w:hAnsi="Corbel"/>
                <w:sz w:val="24"/>
                <w:szCs w:val="24"/>
              </w:rPr>
              <w:t>.</w:t>
            </w:r>
          </w:p>
          <w:p w14:paraId="58F73BC0" w14:textId="77777777" w:rsidR="005D23B4" w:rsidRPr="00507FD5" w:rsidRDefault="005F727D" w:rsidP="00507F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Plan audytu. Identyfikacja ryzyka i zagrożeń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T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echniki przeprowadzania badania przez audyt wewnętrzny.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S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prawozdawczość w audycie wewnętrznym.</w:t>
            </w:r>
          </w:p>
        </w:tc>
      </w:tr>
      <w:tr w:rsidR="005D23B4" w:rsidRPr="00507FD5" w14:paraId="1720EEE2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7378" w14:textId="77777777" w:rsidR="007F03EA" w:rsidRPr="00507FD5" w:rsidRDefault="007F03EA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Audyt zewnętrzny</w:t>
            </w:r>
            <w:r w:rsidR="00BC32F3">
              <w:rPr>
                <w:rFonts w:ascii="Corbel" w:hAnsi="Corbel"/>
                <w:sz w:val="24"/>
                <w:szCs w:val="24"/>
              </w:rPr>
              <w:t>.</w:t>
            </w:r>
          </w:p>
          <w:p w14:paraId="36C05202" w14:textId="77777777" w:rsidR="007F03EA" w:rsidRPr="00507FD5" w:rsidRDefault="005F727D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Cel i zakres badania ksiąg rachunkowych. W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spółpraca firmy przeprowadzającej audyt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zewnętrzny z przedsiębiorstwem. Podstawy prawne i sporządzanie dokumentacji badania.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B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adanie wybranych obszarów zarządzania finansami (zarządzanie inwestycjami,</w:t>
            </w:r>
          </w:p>
          <w:p w14:paraId="550FC6EB" w14:textId="77777777" w:rsidR="005D23B4" w:rsidRPr="00507FD5" w:rsidRDefault="007F03EA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kapitałem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 obrotowym, strukturą kapitału).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O</w:t>
            </w:r>
            <w:r w:rsidRPr="00507FD5">
              <w:rPr>
                <w:rFonts w:ascii="Corbel" w:hAnsi="Corbel"/>
                <w:sz w:val="24"/>
                <w:szCs w:val="24"/>
              </w:rPr>
              <w:t>pi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nia i raport bieg</w:t>
            </w:r>
            <w:r w:rsidR="00507FD5">
              <w:rPr>
                <w:rFonts w:ascii="Corbel" w:hAnsi="Corbel"/>
                <w:sz w:val="24"/>
                <w:szCs w:val="24"/>
              </w:rPr>
              <w:t>łego rewidenta –analiza zaleceń.</w:t>
            </w:r>
          </w:p>
        </w:tc>
      </w:tr>
    </w:tbl>
    <w:p w14:paraId="1299C43A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szCs w:val="24"/>
        </w:rPr>
        <w:t>3.4 Metody dydaktyczne</w:t>
      </w:r>
      <w:r w:rsidRPr="00507FD5">
        <w:rPr>
          <w:rFonts w:ascii="Corbel" w:hAnsi="Corbel"/>
          <w:b w:val="0"/>
          <w:szCs w:val="24"/>
        </w:rPr>
        <w:t xml:space="preserve"> </w:t>
      </w:r>
    </w:p>
    <w:p w14:paraId="4DDBEF00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A868A0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>Wykład</w:t>
      </w:r>
      <w:r w:rsidR="00BC32F3">
        <w:rPr>
          <w:rFonts w:ascii="Corbel" w:hAnsi="Corbel"/>
          <w:b w:val="0"/>
          <w:smallCaps w:val="0"/>
          <w:szCs w:val="24"/>
        </w:rPr>
        <w:t xml:space="preserve"> </w:t>
      </w:r>
      <w:r w:rsidRPr="00507FD5">
        <w:rPr>
          <w:rFonts w:ascii="Corbel" w:hAnsi="Corbel"/>
          <w:b w:val="0"/>
          <w:smallCaps w:val="0"/>
          <w:szCs w:val="24"/>
        </w:rPr>
        <w:t>z prezentacją multimedialną</w:t>
      </w:r>
    </w:p>
    <w:p w14:paraId="4378F4CA" w14:textId="77777777" w:rsidR="005D23B4" w:rsidRPr="00507FD5" w:rsidRDefault="005D23B4" w:rsidP="005D23B4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 xml:space="preserve">Ćwiczenia: dyskusja, analiza i interpretacja </w:t>
      </w:r>
      <w:r w:rsidR="00BC32F3">
        <w:rPr>
          <w:rFonts w:ascii="Corbel" w:hAnsi="Corbel"/>
          <w:b w:val="0"/>
          <w:smallCaps w:val="0"/>
          <w:szCs w:val="24"/>
        </w:rPr>
        <w:t>dokumentów pierwotnych i wtórnych,</w:t>
      </w:r>
      <w:r w:rsidRPr="00507FD5">
        <w:rPr>
          <w:rFonts w:ascii="Corbel" w:hAnsi="Corbel"/>
          <w:b w:val="0"/>
          <w:smallCaps w:val="0"/>
          <w:szCs w:val="24"/>
        </w:rPr>
        <w:t xml:space="preserve"> rozwiązywanie zadań i praca w grupach</w:t>
      </w:r>
      <w:r w:rsidR="005F727D" w:rsidRPr="00507FD5">
        <w:rPr>
          <w:rFonts w:ascii="Corbel" w:hAnsi="Corbel"/>
          <w:b w:val="0"/>
          <w:smallCaps w:val="0"/>
          <w:szCs w:val="24"/>
        </w:rPr>
        <w:t xml:space="preserve">, </w:t>
      </w:r>
      <w:r w:rsidR="00BC32F3">
        <w:rPr>
          <w:rFonts w:ascii="Corbel" w:hAnsi="Corbel"/>
          <w:b w:val="0"/>
          <w:smallCaps w:val="0"/>
          <w:szCs w:val="24"/>
        </w:rPr>
        <w:t xml:space="preserve">analiza </w:t>
      </w:r>
      <w:r w:rsidR="005F727D" w:rsidRPr="00507FD5">
        <w:rPr>
          <w:rFonts w:ascii="Corbel" w:hAnsi="Corbel"/>
          <w:b w:val="0"/>
          <w:smallCaps w:val="0"/>
          <w:szCs w:val="24"/>
        </w:rPr>
        <w:t>wybranych raportów z badania ksiąg rachunkowych i dokumentacji pokontrolnych</w:t>
      </w:r>
      <w:r w:rsidR="00BC32F3">
        <w:rPr>
          <w:rFonts w:ascii="Corbel" w:hAnsi="Corbel"/>
          <w:b w:val="0"/>
          <w:smallCaps w:val="0"/>
          <w:szCs w:val="24"/>
        </w:rPr>
        <w:t>.</w:t>
      </w:r>
    </w:p>
    <w:p w14:paraId="3461D779" w14:textId="77777777" w:rsidR="005D23B4" w:rsidRPr="00507FD5" w:rsidRDefault="005D23B4" w:rsidP="005D23B4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078A5AC" w14:textId="77777777" w:rsidR="005D23B4" w:rsidRPr="00507FD5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 METODY I KRYTERIA OCENY </w:t>
      </w:r>
    </w:p>
    <w:p w14:paraId="3CF2D8B6" w14:textId="77777777" w:rsidR="005D23B4" w:rsidRPr="00507FD5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3742ADA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4.1 Sposoby weryfikacji efektów </w:t>
      </w:r>
      <w:r w:rsidR="00463BF7" w:rsidRPr="00463BF7">
        <w:rPr>
          <w:rFonts w:ascii="Corbel" w:hAnsi="Corbel"/>
          <w:szCs w:val="24"/>
        </w:rPr>
        <w:t>uczenia się</w:t>
      </w:r>
    </w:p>
    <w:p w14:paraId="0FB78278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5D23B4" w:rsidRPr="00507FD5" w14:paraId="3CD72C3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C3BE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463BF7" w:rsidRPr="00463BF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2080E0F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D23B4" w:rsidRPr="00507FD5" w14:paraId="28F16655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FAB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BD61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B9DA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5D23B4" w:rsidRPr="00507FD5" w14:paraId="07FEA67A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D0B1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4665A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kolokwium, praca grupowa,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77404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5D23B4" w:rsidRPr="00507FD5" w14:paraId="7F7EB947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2CBC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57B3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6B56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FC39945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AFAEE5A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4.2 Warunki zaliczenia przedmiotu (kryteria oceniania) </w:t>
      </w:r>
    </w:p>
    <w:p w14:paraId="0562CB0E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0D2A992B" w14:textId="77777777" w:rsidTr="7BFD1DE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8D97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A92CA85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162FA028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463BF7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 dokumentacji pokontrolnej</w:t>
            </w:r>
            <w:r w:rsidR="00BC32F3">
              <w:rPr>
                <w:rFonts w:ascii="Corbel" w:hAnsi="Corbel"/>
                <w:sz w:val="24"/>
                <w:szCs w:val="24"/>
              </w:rPr>
              <w:t xml:space="preserve"> w ramach pracy grupowej,</w:t>
            </w:r>
          </w:p>
          <w:p w14:paraId="09EE18CF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16E805A" w14:textId="76D384DA" w:rsidR="005D23B4" w:rsidRPr="0075040E" w:rsidRDefault="00BC32F3" w:rsidP="7BFD1D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D1DEA">
              <w:rPr>
                <w:rFonts w:ascii="Corbel" w:hAnsi="Corbel"/>
                <w:b w:val="0"/>
                <w:smallCaps w:val="0"/>
              </w:rPr>
              <w:t>Wykład</w:t>
            </w:r>
            <w:r w:rsidR="005D23B4" w:rsidRPr="7BFD1DEA">
              <w:rPr>
                <w:rFonts w:ascii="Corbel" w:hAnsi="Corbel"/>
                <w:b w:val="0"/>
                <w:smallCaps w:val="0"/>
              </w:rPr>
              <w:t xml:space="preserve">: </w:t>
            </w:r>
            <w:r w:rsidR="3C5A6021" w:rsidRPr="7BFD1DEA">
              <w:rPr>
                <w:rFonts w:ascii="Corbel" w:hAnsi="Corbel"/>
                <w:b w:val="0"/>
                <w:smallCaps w:val="0"/>
              </w:rPr>
              <w:t>eg</w:t>
            </w:r>
            <w:r w:rsidR="005D23B4" w:rsidRPr="7BFD1DEA">
              <w:rPr>
                <w:rFonts w:ascii="Corbel" w:hAnsi="Corbel"/>
                <w:b w:val="0"/>
                <w:smallCaps w:val="0"/>
              </w:rPr>
              <w:t xml:space="preserve">zamin </w:t>
            </w:r>
            <w:r w:rsidR="28C9F6F3" w:rsidRPr="7BFD1DEA">
              <w:rPr>
                <w:rFonts w:ascii="Corbel" w:hAnsi="Corbel"/>
                <w:b w:val="0"/>
                <w:smallCaps w:val="0"/>
              </w:rPr>
              <w:t>pisemny składający się z testu</w:t>
            </w:r>
            <w:r w:rsidR="005F727D" w:rsidRPr="7BFD1DEA">
              <w:rPr>
                <w:rFonts w:ascii="Corbel" w:hAnsi="Corbel"/>
                <w:b w:val="0"/>
                <w:smallCaps w:val="0"/>
              </w:rPr>
              <w:t xml:space="preserve"> wielokrotnego wyboru</w:t>
            </w:r>
            <w:r w:rsidR="3C5A6021" w:rsidRPr="7BFD1DEA">
              <w:rPr>
                <w:rFonts w:ascii="Corbel" w:hAnsi="Corbel"/>
                <w:b w:val="0"/>
                <w:smallCaps w:val="0"/>
              </w:rPr>
              <w:t>.</w:t>
            </w:r>
          </w:p>
          <w:p w14:paraId="2518C507" w14:textId="25A63B8D" w:rsidR="005D23B4" w:rsidRPr="0075040E" w:rsidRDefault="0E09F274" w:rsidP="7BFD1D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D1DEA">
              <w:rPr>
                <w:rFonts w:ascii="Corbel" w:hAnsi="Corbel"/>
                <w:b w:val="0"/>
                <w:smallCaps w:val="0"/>
              </w:rPr>
              <w:t>Ocena 3,0 wymaga zdobycia powyżej 51% maksymalnej ilości punktów przypisanych przez prowadzących zajęcia do poszczególnych prac i aktywności składających się na zaliczenie przedmiotu.</w:t>
            </w:r>
          </w:p>
        </w:tc>
      </w:tr>
    </w:tbl>
    <w:p w14:paraId="34CE0A41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5D23B4" w:rsidRPr="00507FD5" w:rsidRDefault="005D23B4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07FD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2EBF3C5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5D23B4" w:rsidRPr="00507FD5" w14:paraId="63D9DE79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5D23B4" w:rsidRPr="00507FD5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CCBA" w14:textId="77777777" w:rsidR="005D23B4" w:rsidRPr="00507FD5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23B4" w:rsidRPr="00507FD5" w14:paraId="54A1B068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A5D29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God</w:t>
            </w:r>
            <w:r w:rsidR="0075040E">
              <w:rPr>
                <w:rFonts w:ascii="Corbel" w:hAnsi="Corbel"/>
                <w:sz w:val="24"/>
                <w:szCs w:val="24"/>
              </w:rPr>
              <w:t>ziny kontaktowe wynikające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 </w:t>
            </w:r>
            <w:r w:rsidR="0075040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07FD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897CE" w14:textId="2095C5DF" w:rsidR="005D23B4" w:rsidRPr="00507FD5" w:rsidRDefault="00B04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5D23B4" w:rsidRPr="00507FD5" w14:paraId="13BAAA19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5040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A208" w14:textId="4035C4F3" w:rsidR="005D23B4" w:rsidRPr="00507FD5" w:rsidRDefault="627DBCFF" w:rsidP="00BC32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507FD5" w14:paraId="1A59201D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17AF" w14:textId="53AC2202" w:rsidR="005D23B4" w:rsidRPr="00507FD5" w:rsidRDefault="005D23B4" w:rsidP="00BC32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Godziny niekontaktowe – praca własna studenta (przygotowanie do zajęć,</w:t>
            </w:r>
            <w:r w:rsidR="4A091E2F" w:rsidRPr="7BFD1DEA">
              <w:rPr>
                <w:rFonts w:ascii="Corbel" w:hAnsi="Corbel"/>
                <w:sz w:val="24"/>
                <w:szCs w:val="24"/>
              </w:rPr>
              <w:t xml:space="preserve"> pracy grupowej, kolokwium,</w:t>
            </w:r>
            <w:r w:rsidRPr="7BFD1DEA">
              <w:rPr>
                <w:rFonts w:ascii="Corbel" w:hAnsi="Corbel"/>
                <w:sz w:val="24"/>
                <w:szCs w:val="24"/>
              </w:rPr>
              <w:t xml:space="preserve"> </w:t>
            </w:r>
            <w:r w:rsidR="00BC32F3" w:rsidRPr="7BFD1DEA">
              <w:rPr>
                <w:rFonts w:ascii="Corbel" w:hAnsi="Corbel"/>
                <w:sz w:val="24"/>
                <w:szCs w:val="24"/>
              </w:rPr>
              <w:t>egzaminu</w:t>
            </w:r>
            <w:r w:rsidRPr="7BFD1D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1D538" w14:textId="211523D9" w:rsidR="005D23B4" w:rsidRPr="00507FD5" w:rsidRDefault="00B04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5D23B4" w:rsidRPr="00507FD5" w14:paraId="20B8E38B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700D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5D23B4" w:rsidRPr="00507FD5" w14:paraId="6B7A9073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935FF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07FD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6E3DD5A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6. PRAKTYKI ZAWODOWE W RAMACH PRZEDMIOTU/ MODUŁU </w:t>
      </w:r>
    </w:p>
    <w:p w14:paraId="6D98A12B" w14:textId="77777777" w:rsidR="005D23B4" w:rsidRPr="00507FD5" w:rsidRDefault="005D23B4" w:rsidP="005D23B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5D23B4" w:rsidRPr="00507FD5" w14:paraId="5454FE01" w14:textId="77777777" w:rsidTr="009D21C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D6691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E912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507FD5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5D23B4" w:rsidRPr="00507FD5" w14:paraId="5BCC8499" w14:textId="77777777" w:rsidTr="009D21C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FD703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7AC6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946DB82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30DC2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7. LITERATURA </w:t>
      </w:r>
    </w:p>
    <w:p w14:paraId="5997CC1D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D23B4" w:rsidRPr="00507FD5" w14:paraId="713A8E40" w14:textId="77777777" w:rsidTr="009D21C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5D23B4" w:rsidRPr="00507FD5" w:rsidRDefault="005D23B4" w:rsidP="00BC3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7CE20B78" w14:textId="77777777" w:rsidR="00E76796" w:rsidRPr="00507FD5" w:rsidRDefault="00314121" w:rsidP="00BC32F3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K. Winiarska </w:t>
            </w:r>
            <w:r w:rsidR="00507FD5">
              <w:rPr>
                <w:rFonts w:ascii="Corbel" w:hAnsi="Corbel"/>
                <w:szCs w:val="24"/>
              </w:rPr>
              <w:t>, Audyt finansowy,</w:t>
            </w:r>
            <w:r w:rsidR="00BC32F3">
              <w:rPr>
                <w:rFonts w:ascii="Corbel" w:hAnsi="Corbel"/>
                <w:szCs w:val="24"/>
              </w:rPr>
              <w:t xml:space="preserve"> PWE, Warszawa </w:t>
            </w:r>
            <w:r>
              <w:rPr>
                <w:rFonts w:ascii="Corbel" w:hAnsi="Corbel"/>
                <w:szCs w:val="24"/>
              </w:rPr>
              <w:t>2017</w:t>
            </w:r>
            <w:r w:rsidR="00E76796" w:rsidRPr="00507FD5">
              <w:rPr>
                <w:rFonts w:ascii="Corbel" w:hAnsi="Corbel"/>
                <w:szCs w:val="24"/>
              </w:rPr>
              <w:t>.</w:t>
            </w:r>
          </w:p>
          <w:p w14:paraId="1C8F150D" w14:textId="77777777" w:rsidR="00E76796" w:rsidRPr="002F4B1D" w:rsidRDefault="002F4B1D" w:rsidP="002F4B1D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J. Marzec, J. Śliwa, </w:t>
            </w:r>
            <w:r w:rsidRPr="002F4B1D">
              <w:rPr>
                <w:rFonts w:ascii="Corbel" w:hAnsi="Corbel"/>
                <w:szCs w:val="24"/>
              </w:rPr>
              <w:t>Audyt finansowy w przedsiębiorstwach i projekcje ich gospodarki finanso</w:t>
            </w:r>
            <w:r>
              <w:rPr>
                <w:rFonts w:ascii="Corbel" w:hAnsi="Corbel"/>
                <w:szCs w:val="24"/>
              </w:rPr>
              <w:t>wej, Warszawa ,</w:t>
            </w:r>
            <w:r w:rsidRPr="002F4B1D">
              <w:rPr>
                <w:rFonts w:ascii="Corbel" w:hAnsi="Corbel"/>
                <w:szCs w:val="24"/>
              </w:rPr>
              <w:t xml:space="preserve"> Difin, 2016.</w:t>
            </w:r>
          </w:p>
          <w:p w14:paraId="69B69BB7" w14:textId="77777777" w:rsidR="005D23B4" w:rsidRPr="00551EF7" w:rsidRDefault="004F5B36" w:rsidP="00551EF7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  <w:szCs w:val="24"/>
              </w:rPr>
            </w:pPr>
            <w:r w:rsidRPr="004F5B36">
              <w:rPr>
                <w:rFonts w:ascii="Corbel" w:hAnsi="Corbel"/>
                <w:szCs w:val="24"/>
              </w:rPr>
              <w:t>T. Gabrusewicz, K.</w:t>
            </w:r>
            <w:r>
              <w:rPr>
                <w:rFonts w:ascii="Corbel" w:hAnsi="Corbel"/>
                <w:szCs w:val="24"/>
              </w:rPr>
              <w:t xml:space="preserve"> Marchewka-Bartkowiak, M. Wiśniewski,</w:t>
            </w:r>
            <w:r>
              <w:t xml:space="preserve"> </w:t>
            </w:r>
            <w:r w:rsidRPr="004F5B36">
              <w:rPr>
                <w:rFonts w:ascii="Corbel" w:hAnsi="Corbel"/>
                <w:szCs w:val="24"/>
              </w:rPr>
              <w:t>Rachunkowość, finanse, audyt i kontrola : studium przypadków sektora</w:t>
            </w:r>
            <w:r>
              <w:rPr>
                <w:rFonts w:ascii="Corbel" w:hAnsi="Corbel"/>
                <w:szCs w:val="24"/>
              </w:rPr>
              <w:t xml:space="preserve"> publicznego i prywatnego, Warszawa, CeDeWu, </w:t>
            </w:r>
            <w:r w:rsidR="002F4B1D">
              <w:rPr>
                <w:rFonts w:ascii="Corbel" w:hAnsi="Corbel"/>
                <w:szCs w:val="24"/>
              </w:rPr>
              <w:t>2018</w:t>
            </w:r>
            <w:r w:rsidR="0075040E" w:rsidRPr="004F5B36">
              <w:rPr>
                <w:rFonts w:ascii="Corbel" w:hAnsi="Corbel"/>
                <w:szCs w:val="24"/>
              </w:rPr>
              <w:t>.</w:t>
            </w:r>
          </w:p>
        </w:tc>
      </w:tr>
      <w:tr w:rsidR="005D23B4" w:rsidRPr="00507FD5" w14:paraId="410A3E79" w14:textId="77777777" w:rsidTr="009D21C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A5F3" w14:textId="77777777" w:rsidR="005D23B4" w:rsidRPr="00507FD5" w:rsidRDefault="005D23B4" w:rsidP="00BC3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18966D92" w14:textId="77777777" w:rsidR="0091430B" w:rsidRDefault="00551EF7" w:rsidP="00BC32F3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K. </w:t>
            </w:r>
            <w:r w:rsidR="0091430B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Winiarska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5F727D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, Audyt wewnętrzny,</w:t>
            </w:r>
            <w:r w:rsidR="0031412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Difin, Warszawa 201</w:t>
            </w:r>
            <w:r w:rsidR="0091430B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8.</w:t>
            </w:r>
          </w:p>
          <w:p w14:paraId="69663A93" w14:textId="77777777" w:rsidR="00314121" w:rsidRPr="00551EF7" w:rsidRDefault="00551EF7" w:rsidP="00551EF7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W.</w:t>
            </w:r>
            <w:r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Janik ; 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Audyt zewnętrzny sprawozdania finansowego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a wiarygodność przedsiębiorstwa, ,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Lublin : Wydawnictwo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KUL, 2015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14:paraId="0590F4EA" w14:textId="77777777" w:rsidR="005D23B4" w:rsidRPr="00507FD5" w:rsidRDefault="00871D68" w:rsidP="00BC32F3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Skoczylas-Tworek A.,</w:t>
            </w:r>
            <w:r w:rsidR="00BC32F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Audyt we współczesnej gospodarce rynkowej</w:t>
            </w: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BC32F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Wydawnictwo Uniwersytetu Łódzkiego, </w:t>
            </w:r>
            <w:r w:rsid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Łódź </w:t>
            </w:r>
            <w:r w:rsid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>2017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</w:tc>
      </w:tr>
    </w:tbl>
    <w:p w14:paraId="110FFD37" w14:textId="77777777" w:rsidR="005D23B4" w:rsidRPr="00507FD5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5D23B4" w:rsidRPr="00507FD5" w:rsidRDefault="005D23B4" w:rsidP="00871D68">
      <w:pPr>
        <w:pStyle w:val="Punktygwne"/>
        <w:spacing w:before="0" w:after="0"/>
        <w:ind w:left="720"/>
        <w:rPr>
          <w:rFonts w:ascii="Corbel" w:hAnsi="Corbel"/>
          <w:b w:val="0"/>
          <w:smallCaps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699379" w14:textId="77777777" w:rsidR="007B023B" w:rsidRPr="00507FD5" w:rsidRDefault="007B023B">
      <w:pPr>
        <w:rPr>
          <w:rFonts w:ascii="Corbel" w:hAnsi="Corbel"/>
          <w:sz w:val="24"/>
          <w:szCs w:val="24"/>
        </w:rPr>
      </w:pPr>
    </w:p>
    <w:sectPr w:rsidR="007B023B" w:rsidRPr="00507FD5" w:rsidSect="00441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476B33"/>
    <w:multiLevelType w:val="hybridMultilevel"/>
    <w:tmpl w:val="89BE9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C16C5"/>
    <w:multiLevelType w:val="hybridMultilevel"/>
    <w:tmpl w:val="AF2A841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AF1DD1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046"/>
    <w:rsid w:val="000D1917"/>
    <w:rsid w:val="00110DC9"/>
    <w:rsid w:val="001F35F2"/>
    <w:rsid w:val="00284D70"/>
    <w:rsid w:val="002B3B2B"/>
    <w:rsid w:val="002F4B1D"/>
    <w:rsid w:val="00314121"/>
    <w:rsid w:val="003443F4"/>
    <w:rsid w:val="003C3BE8"/>
    <w:rsid w:val="004416C7"/>
    <w:rsid w:val="00444C13"/>
    <w:rsid w:val="00457D91"/>
    <w:rsid w:val="00463BF7"/>
    <w:rsid w:val="004F5B36"/>
    <w:rsid w:val="00507FD5"/>
    <w:rsid w:val="00551EF7"/>
    <w:rsid w:val="0055403A"/>
    <w:rsid w:val="00567E37"/>
    <w:rsid w:val="00577A2C"/>
    <w:rsid w:val="005D23B4"/>
    <w:rsid w:val="005F337B"/>
    <w:rsid w:val="005F727D"/>
    <w:rsid w:val="00652C89"/>
    <w:rsid w:val="007154C6"/>
    <w:rsid w:val="0075040E"/>
    <w:rsid w:val="007B023B"/>
    <w:rsid w:val="007E2C32"/>
    <w:rsid w:val="007F03EA"/>
    <w:rsid w:val="00871D68"/>
    <w:rsid w:val="008D488B"/>
    <w:rsid w:val="0091430B"/>
    <w:rsid w:val="00941271"/>
    <w:rsid w:val="00952452"/>
    <w:rsid w:val="009739A1"/>
    <w:rsid w:val="00995881"/>
    <w:rsid w:val="009D21CC"/>
    <w:rsid w:val="009F2C92"/>
    <w:rsid w:val="00A10ECC"/>
    <w:rsid w:val="00AA0D8D"/>
    <w:rsid w:val="00AE5F82"/>
    <w:rsid w:val="00B04878"/>
    <w:rsid w:val="00BC32F3"/>
    <w:rsid w:val="00C21046"/>
    <w:rsid w:val="00C7225E"/>
    <w:rsid w:val="00D2220A"/>
    <w:rsid w:val="00D60117"/>
    <w:rsid w:val="00D81634"/>
    <w:rsid w:val="00D822A3"/>
    <w:rsid w:val="00E76796"/>
    <w:rsid w:val="00EC17D3"/>
    <w:rsid w:val="00EF4969"/>
    <w:rsid w:val="08339385"/>
    <w:rsid w:val="0E02149E"/>
    <w:rsid w:val="0E09F274"/>
    <w:rsid w:val="28C9F6F3"/>
    <w:rsid w:val="3C5A6021"/>
    <w:rsid w:val="4A091E2F"/>
    <w:rsid w:val="627DBCFF"/>
    <w:rsid w:val="7076A344"/>
    <w:rsid w:val="75FA0F5B"/>
    <w:rsid w:val="786E1F7F"/>
    <w:rsid w:val="7B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9CCF5"/>
  <w15:docId w15:val="{5032B28A-0876-4A51-B673-69A10A85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3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23B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23B4"/>
    <w:pPr>
      <w:ind w:left="720"/>
      <w:contextualSpacing/>
    </w:pPr>
  </w:style>
  <w:style w:type="paragraph" w:customStyle="1" w:styleId="Default">
    <w:name w:val="Default"/>
    <w:rsid w:val="005D23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D23B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23B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5D23B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23B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5D23B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5D23B4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5D23B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23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3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5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B77774-35A3-4C4C-A8E0-4DB938C5DC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A60331-1AA1-4016-9260-0CE254A3C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2D2F9E-89D9-40FE-9B11-CBEDDB5A48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AA3741-AF63-4019-A930-3A50914C73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1312</Words>
  <Characters>7876</Characters>
  <Application>Microsoft Office Word</Application>
  <DocSecurity>0</DocSecurity>
  <Lines>65</Lines>
  <Paragraphs>18</Paragraphs>
  <ScaleCrop>false</ScaleCrop>
  <Company>Hewlett-Packard</Company>
  <LinksUpToDate>false</LinksUpToDate>
  <CharactersWithSpaces>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Ewelina Rabiej</cp:lastModifiedBy>
  <cp:revision>18</cp:revision>
  <dcterms:created xsi:type="dcterms:W3CDTF">2020-12-15T14:09:00Z</dcterms:created>
  <dcterms:modified xsi:type="dcterms:W3CDTF">2021-11-03T17:35:00Z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