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13EC3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07E195E9" w14:textId="77777777" w:rsidR="0036308A" w:rsidRPr="001E5BA9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7440C1AA" w14:textId="6AF8F91B" w:rsidR="0036308A" w:rsidRPr="001E5BA9" w:rsidRDefault="0036308A" w:rsidP="00EA4832">
      <w:pPr>
        <w:spacing w:after="0" w:line="240" w:lineRule="exact"/>
        <w:jc w:val="center"/>
        <w:rPr>
          <w:rFonts w:ascii="Corbel" w:hAnsi="Corbel" w:cs="Corbel"/>
          <w:b/>
          <w:i/>
          <w:i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1E5BA9">
        <w:rPr>
          <w:rFonts w:ascii="Corbel" w:hAnsi="Corbel" w:cs="Corbel"/>
          <w:b/>
          <w:i/>
          <w:iCs/>
          <w:smallCaps/>
          <w:sz w:val="24"/>
          <w:szCs w:val="24"/>
        </w:rPr>
        <w:t xml:space="preserve"> 202</w:t>
      </w:r>
      <w:r w:rsidR="00B84AF2">
        <w:rPr>
          <w:rFonts w:ascii="Corbel" w:hAnsi="Corbel" w:cs="Corbel"/>
          <w:b/>
          <w:i/>
          <w:iCs/>
          <w:smallCaps/>
          <w:sz w:val="24"/>
          <w:szCs w:val="24"/>
        </w:rPr>
        <w:t>1</w:t>
      </w:r>
      <w:r w:rsidRPr="001E5BA9">
        <w:rPr>
          <w:rFonts w:ascii="Corbel" w:hAnsi="Corbel" w:cs="Corbel"/>
          <w:b/>
          <w:i/>
          <w:iCs/>
          <w:smallCaps/>
          <w:sz w:val="24"/>
          <w:szCs w:val="24"/>
        </w:rPr>
        <w:t>-202</w:t>
      </w:r>
      <w:r w:rsidR="00B84AF2">
        <w:rPr>
          <w:rFonts w:ascii="Corbel" w:hAnsi="Corbel" w:cs="Corbel"/>
          <w:b/>
          <w:i/>
          <w:iCs/>
          <w:smallCaps/>
          <w:sz w:val="24"/>
          <w:szCs w:val="24"/>
        </w:rPr>
        <w:t>4</w:t>
      </w:r>
      <w:r w:rsidRPr="001E5BA9">
        <w:rPr>
          <w:rFonts w:ascii="Corbel" w:hAnsi="Corbel" w:cs="Corbel"/>
          <w:b/>
          <w:i/>
          <w:iCs/>
          <w:smallCaps/>
          <w:sz w:val="24"/>
          <w:szCs w:val="24"/>
        </w:rPr>
        <w:t xml:space="preserve"> </w:t>
      </w:r>
    </w:p>
    <w:p w14:paraId="73529589" w14:textId="46C3BB74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B84AF2">
        <w:rPr>
          <w:rFonts w:ascii="Corbel" w:hAnsi="Corbel" w:cs="Corbel"/>
          <w:sz w:val="20"/>
          <w:szCs w:val="20"/>
        </w:rPr>
        <w:t>3</w:t>
      </w:r>
      <w:r>
        <w:rPr>
          <w:rFonts w:ascii="Corbel" w:hAnsi="Corbel" w:cs="Corbel"/>
          <w:sz w:val="20"/>
          <w:szCs w:val="20"/>
        </w:rPr>
        <w:t>/202</w:t>
      </w:r>
      <w:r w:rsidR="00B84AF2">
        <w:rPr>
          <w:rFonts w:ascii="Corbel" w:hAnsi="Corbel" w:cs="Corbel"/>
          <w:sz w:val="20"/>
          <w:szCs w:val="20"/>
        </w:rPr>
        <w:t>4</w:t>
      </w:r>
    </w:p>
    <w:p w14:paraId="423F8F7F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B70D62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C97B7B9" w14:textId="77777777">
        <w:tc>
          <w:tcPr>
            <w:tcW w:w="2694" w:type="dxa"/>
            <w:vAlign w:val="center"/>
          </w:tcPr>
          <w:p w14:paraId="52D54A6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94F56A" w14:textId="77777777" w:rsidR="00B73CA6" w:rsidRPr="001E5BA9" w:rsidRDefault="006D36A5" w:rsidP="006D36A5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5BA9">
              <w:rPr>
                <w:rFonts w:ascii="Corbel" w:hAnsi="Corbel"/>
                <w:b w:val="0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1613D701" w14:textId="77777777">
        <w:tc>
          <w:tcPr>
            <w:tcW w:w="2694" w:type="dxa"/>
            <w:vAlign w:val="center"/>
          </w:tcPr>
          <w:p w14:paraId="63703AB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388E707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FiB</w:t>
            </w:r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B73CA6" w:rsidRPr="009C54AE" w14:paraId="634661B8" w14:textId="77777777">
        <w:tc>
          <w:tcPr>
            <w:tcW w:w="2694" w:type="dxa"/>
            <w:vAlign w:val="center"/>
          </w:tcPr>
          <w:p w14:paraId="122C0494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DB8529F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5CE06666" w14:textId="77777777">
        <w:tc>
          <w:tcPr>
            <w:tcW w:w="2694" w:type="dxa"/>
            <w:vAlign w:val="center"/>
          </w:tcPr>
          <w:p w14:paraId="1E1FC66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0A5EB7" w14:textId="77777777" w:rsidR="00B73CA6" w:rsidRPr="006F4A20" w:rsidRDefault="001E5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1638A930" w14:textId="77777777">
        <w:tc>
          <w:tcPr>
            <w:tcW w:w="2694" w:type="dxa"/>
            <w:vAlign w:val="center"/>
          </w:tcPr>
          <w:p w14:paraId="27C541A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7575E5" w14:textId="3D0D9768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1C76D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8F2F00D" w14:textId="77777777">
        <w:tc>
          <w:tcPr>
            <w:tcW w:w="2694" w:type="dxa"/>
            <w:vAlign w:val="center"/>
          </w:tcPr>
          <w:p w14:paraId="16BF457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D9CF4F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5E35CF28" w14:textId="77777777">
        <w:tc>
          <w:tcPr>
            <w:tcW w:w="2694" w:type="dxa"/>
            <w:vAlign w:val="center"/>
          </w:tcPr>
          <w:p w14:paraId="5AF0013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6B29F7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73CA6" w:rsidRPr="009C54AE" w14:paraId="0DA6BA85" w14:textId="77777777">
        <w:tc>
          <w:tcPr>
            <w:tcW w:w="2694" w:type="dxa"/>
            <w:vAlign w:val="center"/>
          </w:tcPr>
          <w:p w14:paraId="515916F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39923" w14:textId="4B01B687" w:rsidR="00B73CA6" w:rsidRPr="006F4A20" w:rsidRDefault="007E43A5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40A1C274" w14:textId="77777777">
        <w:tc>
          <w:tcPr>
            <w:tcW w:w="2694" w:type="dxa"/>
            <w:vAlign w:val="center"/>
          </w:tcPr>
          <w:p w14:paraId="504E3BE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45C3673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309D2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B73CA6" w:rsidRPr="009C54AE" w14:paraId="6DE935D5" w14:textId="77777777">
        <w:tc>
          <w:tcPr>
            <w:tcW w:w="2694" w:type="dxa"/>
            <w:vAlign w:val="center"/>
          </w:tcPr>
          <w:p w14:paraId="18ADAC7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BE2047" w14:textId="4D764E84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48B37121" w14:textId="77777777">
        <w:tc>
          <w:tcPr>
            <w:tcW w:w="2694" w:type="dxa"/>
            <w:vAlign w:val="center"/>
          </w:tcPr>
          <w:p w14:paraId="26C317C1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7305D5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1EA3D654" w14:textId="77777777">
        <w:tc>
          <w:tcPr>
            <w:tcW w:w="2694" w:type="dxa"/>
            <w:vAlign w:val="center"/>
          </w:tcPr>
          <w:p w14:paraId="2707D409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5E16F6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4BA91126" w14:textId="77777777">
        <w:tc>
          <w:tcPr>
            <w:tcW w:w="2694" w:type="dxa"/>
            <w:vAlign w:val="center"/>
          </w:tcPr>
          <w:p w14:paraId="0E620AD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46A807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3003BB44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1A33FF17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57CDD199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0DEEB5E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2C5362AE" w14:textId="77777777" w:rsidTr="003309D2">
        <w:tc>
          <w:tcPr>
            <w:tcW w:w="1048" w:type="dxa"/>
          </w:tcPr>
          <w:p w14:paraId="19C5E2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5788377C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1FC565C4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0" w:type="dxa"/>
            <w:vAlign w:val="center"/>
          </w:tcPr>
          <w:p w14:paraId="72DDE23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53D871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0" w:type="dxa"/>
            <w:vAlign w:val="center"/>
          </w:tcPr>
          <w:p w14:paraId="64756A08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7719079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78" w:type="dxa"/>
            <w:vAlign w:val="center"/>
          </w:tcPr>
          <w:p w14:paraId="2AC02416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283527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4" w:type="dxa"/>
            <w:vAlign w:val="center"/>
          </w:tcPr>
          <w:p w14:paraId="1A3271F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1C4C0B1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275498FD" w14:textId="77777777" w:rsidTr="003309D2">
        <w:trPr>
          <w:trHeight w:val="453"/>
        </w:trPr>
        <w:tc>
          <w:tcPr>
            <w:tcW w:w="1048" w:type="dxa"/>
          </w:tcPr>
          <w:p w14:paraId="15FD6C74" w14:textId="77777777" w:rsidR="0036308A" w:rsidRPr="009C54AE" w:rsidRDefault="0007473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center"/>
          </w:tcPr>
          <w:p w14:paraId="36365D4E" w14:textId="5ED959B7" w:rsidR="0036308A" w:rsidRPr="009C54AE" w:rsidRDefault="00C13847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0" w:type="dxa"/>
            <w:vAlign w:val="center"/>
          </w:tcPr>
          <w:p w14:paraId="5EA657E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86CEE0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4BB235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1A46C04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274A51A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692C78C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6A22015E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359B7141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737DFB99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32A06A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E4F22D8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7CF885F1" w14:textId="77777777" w:rsidR="001E5BA9" w:rsidRPr="00143464" w:rsidRDefault="001E5BA9" w:rsidP="001E5BA9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MS Gothic" w:eastAsia="MS Gothic" w:hAnsi="MS Gothic" w:cs="MS Gothic" w:hint="eastAsia"/>
          <w:b w:val="0"/>
          <w:smallCaps w:val="0"/>
        </w:rPr>
        <w:t>☑</w:t>
      </w:r>
      <w:r w:rsidRPr="00143464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53767B5" w14:textId="77777777" w:rsidR="001E5BA9" w:rsidRPr="00143464" w:rsidRDefault="001E5BA9" w:rsidP="001E5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Corbel" w:eastAsia="MS Gothic" w:hAnsi="Corbel" w:cs="MS Gothic" w:hint="eastAsia"/>
          <w:b w:val="0"/>
          <w:smallCaps w:val="0"/>
        </w:rPr>
        <w:t>☐</w:t>
      </w:r>
      <w:r w:rsidRPr="00143464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19928005" w14:textId="77777777" w:rsidR="0036308A" w:rsidRPr="00783C49" w:rsidRDefault="0036308A" w:rsidP="00F83B28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2445FD8F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1D2434" w14:textId="77777777" w:rsidR="001E5BA9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5029CC7" w14:textId="77777777" w:rsidR="0036308A" w:rsidRPr="009C54AE" w:rsidRDefault="001E5BA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ab/>
      </w:r>
      <w:r w:rsidR="0036308A" w:rsidRPr="009C54AE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00457FD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465D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02AD07FF" w14:textId="77777777">
        <w:tc>
          <w:tcPr>
            <w:tcW w:w="9670" w:type="dxa"/>
          </w:tcPr>
          <w:p w14:paraId="777FF37D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3187F74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1DDE595D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7617158E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EA2E171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79AFABCD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309D2" w:rsidRPr="00172571" w14:paraId="5540C96A" w14:textId="77777777" w:rsidTr="003309D2">
        <w:tc>
          <w:tcPr>
            <w:tcW w:w="851" w:type="dxa"/>
            <w:vAlign w:val="center"/>
          </w:tcPr>
          <w:p w14:paraId="635ECC22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CA2D83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Zapoznanie studentów z klasyfikacją otoczenia instytucjonalnego biznesu</w:t>
            </w:r>
          </w:p>
        </w:tc>
      </w:tr>
      <w:tr w:rsidR="003309D2" w:rsidRPr="00172571" w14:paraId="003F43F2" w14:textId="77777777" w:rsidTr="003309D2">
        <w:tc>
          <w:tcPr>
            <w:tcW w:w="851" w:type="dxa"/>
            <w:vAlign w:val="center"/>
          </w:tcPr>
          <w:p w14:paraId="317BC4A5" w14:textId="77777777" w:rsidR="003309D2" w:rsidRPr="00172571" w:rsidRDefault="003309D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433BF50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Rozpoznanie zależności między przedsiębiorstwem a otoczeniem instytucjonalnym.</w:t>
            </w:r>
          </w:p>
        </w:tc>
      </w:tr>
      <w:tr w:rsidR="003309D2" w:rsidRPr="00172571" w14:paraId="7243488A" w14:textId="77777777" w:rsidTr="003309D2">
        <w:tc>
          <w:tcPr>
            <w:tcW w:w="851" w:type="dxa"/>
            <w:vAlign w:val="center"/>
          </w:tcPr>
          <w:p w14:paraId="161E5357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46FDB78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Ocena zmian zachodzących w otoczeniu instytucjonalnym i ich wpływu na funkcjonowanie przedsiębiorstwa.</w:t>
            </w:r>
          </w:p>
        </w:tc>
      </w:tr>
    </w:tbl>
    <w:p w14:paraId="1A42C02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DD29946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34EC4A1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595EBD4" w14:textId="77777777">
        <w:tc>
          <w:tcPr>
            <w:tcW w:w="1701" w:type="dxa"/>
            <w:vAlign w:val="center"/>
          </w:tcPr>
          <w:p w14:paraId="5FDA492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54352FE3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7B05B0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7B68597A" w14:textId="77777777">
        <w:tc>
          <w:tcPr>
            <w:tcW w:w="1701" w:type="dxa"/>
          </w:tcPr>
          <w:p w14:paraId="43851B60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4781946" w14:textId="77777777" w:rsidR="0036308A" w:rsidRPr="00172571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  i w otoczeniu organizacji gospodarczych oraz konsekwencje podejmowanych przez nie decyzji.</w:t>
            </w:r>
          </w:p>
        </w:tc>
        <w:tc>
          <w:tcPr>
            <w:tcW w:w="1873" w:type="dxa"/>
          </w:tcPr>
          <w:p w14:paraId="6E6E85BE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3</w:t>
            </w:r>
          </w:p>
          <w:p w14:paraId="210DB8C5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4</w:t>
            </w:r>
          </w:p>
          <w:p w14:paraId="26762307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5</w:t>
            </w:r>
          </w:p>
          <w:p w14:paraId="1D2A85A2" w14:textId="77777777" w:rsidR="00AF47DF" w:rsidRPr="00172571" w:rsidRDefault="00AF47DF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K_W08</w:t>
            </w:r>
          </w:p>
          <w:p w14:paraId="0355534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D788EAC" w14:textId="77777777">
        <w:tc>
          <w:tcPr>
            <w:tcW w:w="1701" w:type="dxa"/>
          </w:tcPr>
          <w:p w14:paraId="6D3D8E3D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86A0BC" w14:textId="77777777" w:rsidR="0036308A" w:rsidRPr="00172571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identyfikować i analizować </w:t>
            </w:r>
            <w:r w:rsidR="006E1150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ramach prac zespołowych przyczyny i przebieg zjawisk społeczno-ekonomicznych w otoczeniu instytucjonalnym determinujących sytuację ekonomiczno-finansową przedsiębiorstwa</w:t>
            </w:r>
          </w:p>
        </w:tc>
        <w:tc>
          <w:tcPr>
            <w:tcW w:w="1873" w:type="dxa"/>
          </w:tcPr>
          <w:p w14:paraId="60D13FC2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K_U02</w:t>
            </w:r>
          </w:p>
          <w:p w14:paraId="5687F23B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K_U03</w:t>
            </w:r>
          </w:p>
          <w:p w14:paraId="3864ABD5" w14:textId="77777777" w:rsidR="00965941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K_U12</w:t>
            </w:r>
          </w:p>
          <w:p w14:paraId="0920E18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342246A9" w14:textId="77777777">
        <w:tc>
          <w:tcPr>
            <w:tcW w:w="1701" w:type="dxa"/>
          </w:tcPr>
          <w:p w14:paraId="250630C8" w14:textId="108CD92C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124ADC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98A2964" w14:textId="77777777" w:rsidR="0036308A" w:rsidRPr="00172571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</w:t>
            </w:r>
            <w:r w:rsidR="0094772C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4462DF22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K_K03</w:t>
            </w:r>
          </w:p>
          <w:p w14:paraId="2016F44B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K_K04</w:t>
            </w:r>
          </w:p>
          <w:p w14:paraId="2BA6AC07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1FD8B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CF1A47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22FCC7E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1EC4C82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40A8AAC" w14:textId="77777777">
        <w:tc>
          <w:tcPr>
            <w:tcW w:w="9639" w:type="dxa"/>
          </w:tcPr>
          <w:p w14:paraId="7E404E58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167E12BC" w14:textId="77777777">
        <w:tc>
          <w:tcPr>
            <w:tcW w:w="9639" w:type="dxa"/>
          </w:tcPr>
          <w:p w14:paraId="23768FF9" w14:textId="77777777" w:rsidR="00530960" w:rsidRPr="00172571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Instytucje – pojęcie instytucji, cechy „dobrej” instytucji, klasyfikacja instytucji.</w:t>
            </w:r>
          </w:p>
        </w:tc>
      </w:tr>
      <w:tr w:rsidR="00172571" w:rsidRPr="009C54AE" w14:paraId="356656F7" w14:textId="77777777">
        <w:tc>
          <w:tcPr>
            <w:tcW w:w="9639" w:type="dxa"/>
          </w:tcPr>
          <w:p w14:paraId="7DA17083" w14:textId="77777777" w:rsidR="00172571" w:rsidRPr="00172571" w:rsidRDefault="00172571" w:rsidP="0017257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03FD2EB8" w14:textId="77777777">
        <w:tc>
          <w:tcPr>
            <w:tcW w:w="9639" w:type="dxa"/>
          </w:tcPr>
          <w:p w14:paraId="3223017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Parapubliczne i pozarządowe instytucje otoczenia przedsiębiorstwa – rodzaje instytucji i ich podział, podstawy prawne ich funkcjonowania.</w:t>
            </w:r>
          </w:p>
        </w:tc>
      </w:tr>
      <w:tr w:rsidR="00530960" w:rsidRPr="009C54AE" w14:paraId="53FFCEE3" w14:textId="77777777">
        <w:tc>
          <w:tcPr>
            <w:tcW w:w="9639" w:type="dxa"/>
          </w:tcPr>
          <w:p w14:paraId="22F60A8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724C23C0" w14:textId="77777777">
        <w:tc>
          <w:tcPr>
            <w:tcW w:w="9639" w:type="dxa"/>
          </w:tcPr>
          <w:p w14:paraId="17B0CA7C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Instytucje doradztwa (agencje marketingowe, agencje badań rynku, agencje reklamowe, itp.)</w:t>
            </w:r>
          </w:p>
          <w:p w14:paraId="7454BFB9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3ADEC98C" w14:textId="77777777">
        <w:tc>
          <w:tcPr>
            <w:tcW w:w="9639" w:type="dxa"/>
          </w:tcPr>
          <w:p w14:paraId="6E046D37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Relacje przedsiębiorstwa z instytucjami finansowymi (bankami, kasami pożyczkowymi).</w:t>
            </w:r>
          </w:p>
        </w:tc>
      </w:tr>
      <w:tr w:rsidR="00530960" w:rsidRPr="009C54AE" w14:paraId="24ADCB8C" w14:textId="77777777">
        <w:tc>
          <w:tcPr>
            <w:tcW w:w="9639" w:type="dxa"/>
          </w:tcPr>
          <w:p w14:paraId="0FE6CF5D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Współpraca przedsiębiorstwa z innymi podmiotami gospodarczymi: istota i formy współpracy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kooperacyjne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koncentracyjne.</w:t>
            </w:r>
          </w:p>
        </w:tc>
      </w:tr>
      <w:tr w:rsidR="00530960" w:rsidRPr="009C54AE" w14:paraId="0B29181E" w14:textId="77777777">
        <w:tc>
          <w:tcPr>
            <w:tcW w:w="9639" w:type="dxa"/>
          </w:tcPr>
          <w:p w14:paraId="3A668C82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017CE2A3" w14:textId="77777777">
        <w:tc>
          <w:tcPr>
            <w:tcW w:w="9639" w:type="dxa"/>
          </w:tcPr>
          <w:p w14:paraId="428EF5EA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samorząd terytorialny:  stosunki przedsiębiorstwa z władzami lokalnymi, współpraca władzy lokalnej z przedsiębiorstwami.</w:t>
            </w:r>
          </w:p>
        </w:tc>
      </w:tr>
      <w:tr w:rsidR="00530960" w:rsidRPr="009C54AE" w14:paraId="731B0EB3" w14:textId="77777777">
        <w:tc>
          <w:tcPr>
            <w:tcW w:w="9639" w:type="dxa"/>
          </w:tcPr>
          <w:p w14:paraId="2F0F256A" w14:textId="77777777" w:rsidR="00530960" w:rsidRPr="00172571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700FE166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C46EBBC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119A346" w14:textId="77777777">
        <w:tc>
          <w:tcPr>
            <w:tcW w:w="9639" w:type="dxa"/>
          </w:tcPr>
          <w:p w14:paraId="37CE5181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530960" w:rsidRPr="009C54AE" w14:paraId="4BF77829" w14:textId="77777777">
        <w:tc>
          <w:tcPr>
            <w:tcW w:w="9639" w:type="dxa"/>
          </w:tcPr>
          <w:p w14:paraId="4F996D00" w14:textId="77777777" w:rsidR="00530960" w:rsidRPr="009E7CFD" w:rsidRDefault="00530960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  <w:tr w:rsidR="00172571" w:rsidRPr="009C54AE" w14:paraId="238E9D22" w14:textId="77777777">
        <w:tc>
          <w:tcPr>
            <w:tcW w:w="9639" w:type="dxa"/>
          </w:tcPr>
          <w:p w14:paraId="6FC9960E" w14:textId="77777777" w:rsidR="00172571" w:rsidRPr="009E7CFD" w:rsidRDefault="00172571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</w:tbl>
    <w:p w14:paraId="312EF98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281B51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07ACD9C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2A872D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>.:</w:t>
      </w:r>
    </w:p>
    <w:p w14:paraId="33907675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481D2751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17A2CD6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6716E27C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73FB9998" w14:textId="77777777" w:rsidR="00C510BD" w:rsidRPr="009E6606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9E6606">
        <w:rPr>
          <w:rFonts w:ascii="Corbel" w:hAnsi="Corbel"/>
          <w:b w:val="0"/>
          <w:smallCaps w:val="0"/>
        </w:rPr>
        <w:t>Wykład z prezentacją multimedialną</w:t>
      </w:r>
      <w:r>
        <w:rPr>
          <w:rFonts w:ascii="Corbel" w:hAnsi="Corbel"/>
          <w:b w:val="0"/>
          <w:smallCaps w:val="0"/>
        </w:rPr>
        <w:t xml:space="preserve">, </w:t>
      </w:r>
      <w:r w:rsidRPr="009E6606">
        <w:rPr>
          <w:rFonts w:ascii="Corbel" w:hAnsi="Corbel"/>
          <w:b w:val="0"/>
          <w:smallCaps w:val="0"/>
        </w:rPr>
        <w:t>tematyczne filmy</w:t>
      </w:r>
      <w:r>
        <w:rPr>
          <w:rFonts w:ascii="Corbel" w:hAnsi="Corbel"/>
          <w:b w:val="0"/>
          <w:smallCaps w:val="0"/>
        </w:rPr>
        <w:t>.</w:t>
      </w:r>
    </w:p>
    <w:p w14:paraId="1640414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3A15DBCC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739DFD1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F046A3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76AFB9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5938678A" w14:textId="77777777">
        <w:tc>
          <w:tcPr>
            <w:tcW w:w="1985" w:type="dxa"/>
            <w:vAlign w:val="center"/>
          </w:tcPr>
          <w:p w14:paraId="1E41F019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A4C3A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5F3A075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5F95D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4039A04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EE5CE2" w:rsidRPr="009C54AE" w14:paraId="45D96B26" w14:textId="77777777">
        <w:tc>
          <w:tcPr>
            <w:tcW w:w="1985" w:type="dxa"/>
          </w:tcPr>
          <w:p w14:paraId="63E8FC09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7C19DC7A" w14:textId="77777777" w:rsidR="00EE5CE2" w:rsidRPr="009C54AE" w:rsidRDefault="0094772C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</w:t>
            </w:r>
            <w:r w:rsidR="00EE5CE2">
              <w:rPr>
                <w:rFonts w:ascii="Corbel" w:hAnsi="Corbel"/>
                <w:b w:val="0"/>
                <w:smallCaps w:val="0"/>
                <w:color w:val="000000"/>
              </w:rPr>
              <w:t>est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>/kolokwium</w:t>
            </w:r>
          </w:p>
        </w:tc>
        <w:tc>
          <w:tcPr>
            <w:tcW w:w="2126" w:type="dxa"/>
          </w:tcPr>
          <w:p w14:paraId="072C3427" w14:textId="77777777" w:rsidR="00EE5CE2" w:rsidRPr="009C54AE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54315D44" w14:textId="77777777">
        <w:tc>
          <w:tcPr>
            <w:tcW w:w="1985" w:type="dxa"/>
          </w:tcPr>
          <w:p w14:paraId="40F066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19434FC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0DC185A9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67945752" w14:textId="77777777">
        <w:tc>
          <w:tcPr>
            <w:tcW w:w="1985" w:type="dxa"/>
          </w:tcPr>
          <w:p w14:paraId="04D3CE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4CA0F617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560DB98E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</w:tbl>
    <w:p w14:paraId="40E6E3B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BAD8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3F02D62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5008C22B" w14:textId="77777777">
        <w:tc>
          <w:tcPr>
            <w:tcW w:w="9670" w:type="dxa"/>
          </w:tcPr>
          <w:p w14:paraId="6ADED11D" w14:textId="77777777" w:rsidR="00530960" w:rsidRPr="001E5BA9" w:rsidRDefault="006F4A2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E5BA9">
              <w:rPr>
                <w:rFonts w:ascii="Corbel" w:hAnsi="Corbel"/>
                <w:b w:val="0"/>
                <w:smallCaps w:val="0"/>
              </w:rPr>
              <w:t>Wykład:</w:t>
            </w:r>
          </w:p>
          <w:p w14:paraId="010926CC" w14:textId="77777777" w:rsidR="00530960" w:rsidRPr="001E5BA9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Test/kolokwium obejmujące treści przekazane i wypracowane w trakcie wykładów. </w:t>
            </w:r>
          </w:p>
          <w:p w14:paraId="57220AE4" w14:textId="77777777" w:rsidR="0036308A" w:rsidRPr="00EE5CE2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 w:cs="Tahoma"/>
                <w:color w:val="000000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001E5BA9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>. Skala ocen: 51%-60% punktów – ocena 3.0; 61%-70% punktów – ocena 3.5; 71%-80% punktów – ocena 4.0; 81%-90% punktów – ocena 4.5; 91%-100% punktów – ocena 5.0.</w:t>
            </w:r>
          </w:p>
        </w:tc>
      </w:tr>
    </w:tbl>
    <w:p w14:paraId="7B0DBBC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8EA4239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FB58B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1A170485" w14:textId="77777777">
        <w:tc>
          <w:tcPr>
            <w:tcW w:w="4962" w:type="dxa"/>
            <w:vAlign w:val="center"/>
          </w:tcPr>
          <w:p w14:paraId="1E86BC9F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1FEE153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49A77E0" w14:textId="77777777">
        <w:tc>
          <w:tcPr>
            <w:tcW w:w="4962" w:type="dxa"/>
          </w:tcPr>
          <w:p w14:paraId="00153438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880E9E9" w14:textId="2B5AAE4F" w:rsidR="0036308A" w:rsidRPr="009C54AE" w:rsidRDefault="00C13847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36308A" w:rsidRPr="009C54AE" w14:paraId="7137DCAE" w14:textId="77777777">
        <w:tc>
          <w:tcPr>
            <w:tcW w:w="4962" w:type="dxa"/>
          </w:tcPr>
          <w:p w14:paraId="04F5808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9507EB4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0199A0F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19BB4E22" w14:textId="77777777">
        <w:tc>
          <w:tcPr>
            <w:tcW w:w="4962" w:type="dxa"/>
          </w:tcPr>
          <w:p w14:paraId="0719F800" w14:textId="77777777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 w:rsidR="008353C2">
              <w:rPr>
                <w:rFonts w:ascii="Corbel" w:hAnsi="Corbel" w:cs="Corbel"/>
                <w:sz w:val="24"/>
                <w:szCs w:val="24"/>
              </w:rPr>
              <w:t>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4BD1C6" w14:textId="6980A938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  <w:r w:rsidR="00C13847"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36308A" w:rsidRPr="009C54AE" w14:paraId="501A2E4B" w14:textId="77777777">
        <w:tc>
          <w:tcPr>
            <w:tcW w:w="4962" w:type="dxa"/>
          </w:tcPr>
          <w:p w14:paraId="41B1207B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37D604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7E1741F3" w14:textId="77777777">
        <w:tc>
          <w:tcPr>
            <w:tcW w:w="4962" w:type="dxa"/>
          </w:tcPr>
          <w:p w14:paraId="176EE118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3BE1423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5D4A132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7DCE37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2AA2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D9FC2A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2F3188F" w14:textId="77777777">
        <w:trPr>
          <w:trHeight w:val="397"/>
        </w:trPr>
        <w:tc>
          <w:tcPr>
            <w:tcW w:w="2359" w:type="pct"/>
          </w:tcPr>
          <w:p w14:paraId="54FC34B2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7E864D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321B46EA" w14:textId="77777777">
        <w:trPr>
          <w:trHeight w:val="397"/>
        </w:trPr>
        <w:tc>
          <w:tcPr>
            <w:tcW w:w="2359" w:type="pct"/>
          </w:tcPr>
          <w:p w14:paraId="1301DE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C55359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5B7C40B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8CBB82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A64537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E56ECF7" w14:textId="77777777">
        <w:trPr>
          <w:trHeight w:val="397"/>
        </w:trPr>
        <w:tc>
          <w:tcPr>
            <w:tcW w:w="5000" w:type="pct"/>
          </w:tcPr>
          <w:p w14:paraId="05E29E8D" w14:textId="77777777" w:rsidR="004413A7" w:rsidRPr="008E65D1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8E65D1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61E9420A" w14:textId="77777777" w:rsidR="008353C2" w:rsidRPr="008E65D1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Zajkowska  M. (red.), Zarządzanie przedsiębiorstwem w</w:t>
            </w:r>
            <w:r w:rsidR="00456B2A" w:rsidRPr="008E65D1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warunkach zmienności otoczenia</w:t>
            </w: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: aktualne tendencje rozwojowe i wyzwania, CeDeWu, Warszawa 2017.</w:t>
            </w:r>
          </w:p>
          <w:p w14:paraId="4C976A06" w14:textId="77777777" w:rsidR="008353C2" w:rsidRPr="008E65D1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 xml:space="preserve">Pakulska T. (red.), </w:t>
            </w:r>
            <w:hyperlink r:id="rId10" w:history="1">
              <w:r w:rsidRPr="008E65D1">
                <w:rPr>
                  <w:rFonts w:ascii="Corbel" w:hAnsi="Corbel"/>
                  <w:b w:val="0"/>
                  <w:smallCaps w:val="0"/>
                </w:rPr>
                <w:t xml:space="preserve"> Niestabilność otoczenia – wyzwania dla przedsiębiorstw, Oficyna Wydawnicza SGH, Warszawa 2014.</w:t>
              </w:r>
            </w:hyperlink>
          </w:p>
          <w:p w14:paraId="67CB53B3" w14:textId="77777777" w:rsidR="004447D8" w:rsidRPr="008E65D1" w:rsidRDefault="008E65D1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>Filip P., Grzebyk M., zarzadzanie i organizacja pracy, wyd. URZ, Rzeszów 2014</w:t>
            </w:r>
          </w:p>
        </w:tc>
      </w:tr>
      <w:tr w:rsidR="0036308A" w:rsidRPr="009C54AE" w14:paraId="7C3EA2BB" w14:textId="77777777">
        <w:trPr>
          <w:trHeight w:val="397"/>
        </w:trPr>
        <w:tc>
          <w:tcPr>
            <w:tcW w:w="5000" w:type="pct"/>
          </w:tcPr>
          <w:p w14:paraId="67CDB1FE" w14:textId="77777777" w:rsidR="004447D8" w:rsidRPr="008E65D1" w:rsidRDefault="0036308A" w:rsidP="001E5BA9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59325DA0" w14:textId="77777777" w:rsidR="0036308A" w:rsidRPr="008E65D1" w:rsidRDefault="00BA0C47" w:rsidP="001E5BA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contextualSpacing/>
              <w:rPr>
                <w:rFonts w:ascii="Corbel" w:hAnsi="Corbel"/>
                <w:sz w:val="24"/>
                <w:szCs w:val="24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>Frejtag-Mika E., Grzebyk M., Filip P., Rozwój przedsiębiorczości w gminie a ocena wsparcia instytucjonalnego, [W:] Przedsiębiorczość-perspektywa zmian, pod red. K. Jaremczuka, wyd. WSPiA w Przemyślu, Rzeszów 2015</w:t>
            </w:r>
            <w:r w:rsidRPr="008E65D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9F5D77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756FF77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F9343E9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C5FE0" w14:textId="77777777" w:rsidR="007B1F57" w:rsidRDefault="007B1F57" w:rsidP="00C16ABF">
      <w:pPr>
        <w:spacing w:after="0" w:line="240" w:lineRule="auto"/>
      </w:pPr>
      <w:r>
        <w:separator/>
      </w:r>
    </w:p>
  </w:endnote>
  <w:endnote w:type="continuationSeparator" w:id="0">
    <w:p w14:paraId="7358DE06" w14:textId="77777777" w:rsidR="007B1F57" w:rsidRDefault="007B1F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C1032" w14:textId="77777777" w:rsidR="007B1F57" w:rsidRDefault="007B1F57" w:rsidP="00C16ABF">
      <w:pPr>
        <w:spacing w:after="0" w:line="240" w:lineRule="auto"/>
      </w:pPr>
      <w:r>
        <w:separator/>
      </w:r>
    </w:p>
  </w:footnote>
  <w:footnote w:type="continuationSeparator" w:id="0">
    <w:p w14:paraId="6D1D2F0D" w14:textId="77777777" w:rsidR="007B1F57" w:rsidRDefault="007B1F57" w:rsidP="00C16ABF">
      <w:pPr>
        <w:spacing w:after="0" w:line="240" w:lineRule="auto"/>
      </w:pPr>
      <w:r>
        <w:continuationSeparator/>
      </w:r>
    </w:p>
  </w:footnote>
  <w:footnote w:id="1">
    <w:p w14:paraId="4EBE540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DA2A013E"/>
    <w:lvl w:ilvl="0" w:tplc="1B7012E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E7E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AD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C76D8"/>
    <w:rsid w:val="001D657B"/>
    <w:rsid w:val="001D7B54"/>
    <w:rsid w:val="001E0209"/>
    <w:rsid w:val="001E5BA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2C52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B1F57"/>
    <w:rsid w:val="007C3299"/>
    <w:rsid w:val="007C3BCC"/>
    <w:rsid w:val="007C4546"/>
    <w:rsid w:val="007D6E56"/>
    <w:rsid w:val="007E43A5"/>
    <w:rsid w:val="007F4155"/>
    <w:rsid w:val="0081554D"/>
    <w:rsid w:val="0081707E"/>
    <w:rsid w:val="008251D2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84AF2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847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1278"/>
    <w:rsid w:val="00F974DA"/>
    <w:rsid w:val="00FA46E5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CF0690"/>
  <w15:docId w15:val="{3D68252B-CD32-416C-A4AC-C28E140B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DFB7FE-87DB-4F7A-AC66-A60468EC83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B2D61-F9FC-4355-A95A-EC33BAD9FD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8BC743-DC19-45A4-BFA1-457BC3F78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1012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12</cp:revision>
  <cp:lastPrinted>2019-02-06T12:12:00Z</cp:lastPrinted>
  <dcterms:created xsi:type="dcterms:W3CDTF">2021-01-17T18:32:00Z</dcterms:created>
  <dcterms:modified xsi:type="dcterms:W3CDTF">2021-11-03T17:17:00Z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