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595AC58" w:rsidR="0085747A" w:rsidRPr="00C44C01" w:rsidRDefault="0071620A" w:rsidP="00C44C01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131C78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131C78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6F602F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D43C6D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6F602F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D43C6D">
        <w:rPr>
          <w:rFonts w:ascii="Corbel" w:hAnsi="Corbel"/>
          <w:b/>
          <w:bCs/>
          <w:iCs/>
          <w:smallCaps/>
          <w:sz w:val="24"/>
          <w:szCs w:val="24"/>
        </w:rPr>
        <w:t>4</w:t>
      </w:r>
      <w:r w:rsidR="00DC6D0C" w:rsidRPr="00131C78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25424084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D43C6D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D43C6D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CA0431E" w:rsidR="0085747A" w:rsidRPr="00131C78" w:rsidRDefault="00131C78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FiR/I/RP/C-1.8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F32CE3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3C4290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30C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DA8F144" w:rsidR="0085747A" w:rsidRPr="009C54AE" w:rsidRDefault="00AE15D9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8DA3112" w:rsidR="00015B8F" w:rsidRPr="009C54AE" w:rsidRDefault="00BA40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0B6E09C" w:rsidR="00015B8F" w:rsidRPr="009C54AE" w:rsidRDefault="00BA40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586824B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8B1C602" w:rsidR="0085747A" w:rsidRPr="009C54AE" w:rsidRDefault="00131C78" w:rsidP="216E4DA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16E4DA5">
        <w:rPr>
          <w:rFonts w:ascii="Corbel" w:eastAsia="MS Gothic" w:hAnsi="Corbel" w:cs="MS Gothic"/>
          <w:b w:val="0"/>
        </w:rPr>
        <w:t xml:space="preserve">x </w:t>
      </w:r>
      <w:r w:rsidR="0085747A" w:rsidRPr="216E4DA5">
        <w:rPr>
          <w:rFonts w:ascii="Corbel" w:hAnsi="Corbel"/>
          <w:b w:val="0"/>
          <w:smallCaps w:val="0"/>
        </w:rPr>
        <w:t xml:space="preserve"> </w:t>
      </w:r>
      <w:r w:rsidRPr="216E4DA5">
        <w:rPr>
          <w:rFonts w:ascii="Corbel" w:hAnsi="Corbel"/>
          <w:b w:val="0"/>
          <w:smallCaps w:val="0"/>
        </w:rPr>
        <w:t xml:space="preserve"> </w:t>
      </w:r>
      <w:r w:rsidR="0085747A" w:rsidRPr="216E4DA5">
        <w:rPr>
          <w:rFonts w:ascii="Corbel" w:hAnsi="Corbel"/>
          <w:b w:val="0"/>
          <w:smallCaps w:val="0"/>
        </w:rPr>
        <w:t xml:space="preserve">zajęcia w formie tradycyjnej </w:t>
      </w:r>
      <w:r w:rsidR="0EC89687" w:rsidRPr="216E4DA5">
        <w:rPr>
          <w:rFonts w:ascii="Corbel" w:hAnsi="Corbel"/>
          <w:b w:val="0"/>
          <w:smallCaps w:val="0"/>
        </w:rPr>
        <w:t>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290785" w:rsidR="009C54AE" w:rsidRPr="00131C78" w:rsidRDefault="73B7C0DD" w:rsidP="216E4DA5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16E4DA5">
        <w:rPr>
          <w:rFonts w:ascii="Corbel" w:hAnsi="Corbel"/>
          <w:b w:val="0"/>
          <w:smallCaps w:val="0"/>
        </w:rPr>
        <w:t>E</w:t>
      </w:r>
      <w:r w:rsidR="00131C78" w:rsidRPr="216E4DA5">
        <w:rPr>
          <w:rFonts w:ascii="Corbel" w:hAnsi="Corbel"/>
          <w:b w:val="0"/>
          <w:smallCaps w:val="0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Motywowanie do obserwacji bieżących zmian gospodarczych związanych z procesami serwicyzacji.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C979FEF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Pozyskuje dane, identyfikuje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72A38733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Rynek usług i jego specyfika. Ceny i jakość w usługach.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Koncepcja serwicyzacji gospodarki i procesy tercjaryzacji.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1C230FF5" w14:textId="77777777" w:rsidTr="00923D7D">
        <w:tc>
          <w:tcPr>
            <w:tcW w:w="9639" w:type="dxa"/>
          </w:tcPr>
          <w:p w14:paraId="59B5524C" w14:textId="5C91D6CA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Różnice między świadczeniami usługowymi a produktami materialnymi. Substytucyjność i komplementarność usług. </w:t>
            </w:r>
          </w:p>
        </w:tc>
      </w:tr>
      <w:tr w:rsidR="00131C78" w:rsidRPr="009C54AE" w14:paraId="7BDBAFB0" w14:textId="77777777" w:rsidTr="00923D7D">
        <w:tc>
          <w:tcPr>
            <w:tcW w:w="9639" w:type="dxa"/>
          </w:tcPr>
          <w:p w14:paraId="0827D9D0" w14:textId="61E9FE30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Czynniki produkcji w usługach.</w:t>
            </w:r>
          </w:p>
        </w:tc>
      </w:tr>
      <w:tr w:rsidR="00131C78" w:rsidRPr="009C54AE" w14:paraId="52C24D11" w14:textId="77777777" w:rsidTr="00923D7D">
        <w:tc>
          <w:tcPr>
            <w:tcW w:w="9639" w:type="dxa"/>
          </w:tcPr>
          <w:p w14:paraId="35EFFCCE" w14:textId="68C96C79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Specyfika popytu na usługi i podaży usług. Problemy równoważenia rynku usług.</w:t>
            </w:r>
          </w:p>
        </w:tc>
      </w:tr>
      <w:tr w:rsidR="00131C78" w:rsidRPr="009C54AE" w14:paraId="65E389A9" w14:textId="77777777" w:rsidTr="00923D7D">
        <w:tc>
          <w:tcPr>
            <w:tcW w:w="9639" w:type="dxa"/>
          </w:tcPr>
          <w:p w14:paraId="3442131A" w14:textId="1253538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Usługi w klasyfikacji działalności gospodarczej.</w:t>
            </w:r>
          </w:p>
        </w:tc>
      </w:tr>
      <w:tr w:rsidR="00131C78" w:rsidRPr="009C54AE" w14:paraId="33E9C0B7" w14:textId="77777777" w:rsidTr="00923D7D">
        <w:tc>
          <w:tcPr>
            <w:tcW w:w="9639" w:type="dxa"/>
          </w:tcPr>
          <w:p w14:paraId="62460990" w14:textId="21B7EEEF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Zmiany trójsektorowych struktur gospodarczych w wymiarze międzynarodowym, krajowym i regionalnym.</w:t>
            </w:r>
          </w:p>
        </w:tc>
      </w:tr>
      <w:tr w:rsidR="00131C78" w:rsidRPr="009C54AE" w14:paraId="7D1FDA5E" w14:textId="77777777" w:rsidTr="00923D7D">
        <w:tc>
          <w:tcPr>
            <w:tcW w:w="9639" w:type="dxa"/>
          </w:tcPr>
          <w:p w14:paraId="6540AC53" w14:textId="28560398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Zastosowanie miar zróżnicowania do porównań zaawansowania rozwojowego gospodarek.</w:t>
            </w:r>
          </w:p>
        </w:tc>
      </w:tr>
      <w:tr w:rsidR="00131C78" w:rsidRPr="009C54AE" w14:paraId="3BD3D592" w14:textId="77777777" w:rsidTr="00923D7D">
        <w:tc>
          <w:tcPr>
            <w:tcW w:w="9639" w:type="dxa"/>
          </w:tcPr>
          <w:p w14:paraId="57BAFEF5" w14:textId="06D49D9D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Analiza kierunków zmian wewnątrzsektorowych struktur usługowych.</w:t>
            </w:r>
          </w:p>
        </w:tc>
      </w:tr>
      <w:tr w:rsidR="00131C78" w:rsidRPr="009C54AE" w14:paraId="7591FB2C" w14:textId="77777777" w:rsidTr="00923D7D">
        <w:tc>
          <w:tcPr>
            <w:tcW w:w="9639" w:type="dxa"/>
          </w:tcPr>
          <w:p w14:paraId="7E67F795" w14:textId="25AF36C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Innowacyjność usług, technologie informacyjno-komunikacyjne w usługach, kapitał ludzki w usługach.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0B33C5CD" w14:textId="77777777" w:rsidR="007C2174" w:rsidRPr="007C2174" w:rsidRDefault="007C2174" w:rsidP="007C21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Ćwiczenia: dyskusja, analiza i interpretacja danych statystycznych, rozwiązywanie zadań, praca w grupach, prezentacje z wykorzystaniem technik multimedialnych.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5688E4C1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</w:t>
            </w:r>
          </w:p>
        </w:tc>
        <w:tc>
          <w:tcPr>
            <w:tcW w:w="2126" w:type="dxa"/>
          </w:tcPr>
          <w:p w14:paraId="4D5562F6" w14:textId="5CBC9D3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AE9719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referat z prezentacją multimedialną, obserwacja w trakcie zajęć, egzamin</w:t>
            </w:r>
          </w:p>
        </w:tc>
        <w:tc>
          <w:tcPr>
            <w:tcW w:w="2126" w:type="dxa"/>
          </w:tcPr>
          <w:p w14:paraId="69C1090B" w14:textId="78B8C4A3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635CA649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5A4521B6" w14:textId="74642F2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216E4DA5">
        <w:tc>
          <w:tcPr>
            <w:tcW w:w="9670" w:type="dxa"/>
          </w:tcPr>
          <w:p w14:paraId="0879A7F7" w14:textId="77777777" w:rsidR="007C2174" w:rsidRPr="007C2174" w:rsidRDefault="007C2174" w:rsidP="007C21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E2D5D1D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2174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6D59E5B8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ocena aktywności i przygotowania do zajęć, w tym rozwiązywanych indywidualnie zadań oraz pracy grupowej, a także referatu z prezentacją multimedialną. </w:t>
            </w:r>
          </w:p>
          <w:p w14:paraId="23EE398B" w14:textId="014BECF5" w:rsidR="0085747A" w:rsidRPr="009C54AE" w:rsidRDefault="007C2174" w:rsidP="216E4D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Wykład: egzamin pisemny. </w:t>
            </w:r>
          </w:p>
          <w:p w14:paraId="54225531" w14:textId="4AF2DDC4" w:rsidR="0085747A" w:rsidRPr="009C54AE" w:rsidRDefault="04888CAE" w:rsidP="216E4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16E4DA5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645D1C5" w:rsidR="0085747A" w:rsidRPr="009C54AE" w:rsidRDefault="00BA40C5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B513BA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C048CB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14BEF11" w:rsidR="00C61DC5" w:rsidRPr="009C54AE" w:rsidRDefault="00BA40C5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5FBD5A4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93FE2B9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Lichniak I. (red.), Serwicyzacja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8C0CD" w14:textId="77777777" w:rsidR="00712D35" w:rsidRDefault="00712D35" w:rsidP="00C16ABF">
      <w:pPr>
        <w:spacing w:after="0" w:line="240" w:lineRule="auto"/>
      </w:pPr>
      <w:r>
        <w:separator/>
      </w:r>
    </w:p>
  </w:endnote>
  <w:endnote w:type="continuationSeparator" w:id="0">
    <w:p w14:paraId="0454F92F" w14:textId="77777777" w:rsidR="00712D35" w:rsidRDefault="00712D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0E5E9" w14:textId="77777777" w:rsidR="00712D35" w:rsidRDefault="00712D35" w:rsidP="00C16ABF">
      <w:pPr>
        <w:spacing w:after="0" w:line="240" w:lineRule="auto"/>
      </w:pPr>
      <w:r>
        <w:separator/>
      </w:r>
    </w:p>
  </w:footnote>
  <w:footnote w:type="continuationSeparator" w:id="0">
    <w:p w14:paraId="53C2F4D7" w14:textId="77777777" w:rsidR="00712D35" w:rsidRDefault="00712D3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D0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0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0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66A"/>
    <w:rsid w:val="004D5282"/>
    <w:rsid w:val="004F1551"/>
    <w:rsid w:val="004F55A3"/>
    <w:rsid w:val="0050496F"/>
    <w:rsid w:val="00510DE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0C4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2F"/>
    <w:rsid w:val="00706544"/>
    <w:rsid w:val="007072BA"/>
    <w:rsid w:val="00712D3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5D9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0C5"/>
    <w:rsid w:val="00BB520A"/>
    <w:rsid w:val="00BC797F"/>
    <w:rsid w:val="00BD3869"/>
    <w:rsid w:val="00BD66E9"/>
    <w:rsid w:val="00BD6FF4"/>
    <w:rsid w:val="00BE7393"/>
    <w:rsid w:val="00BF2C41"/>
    <w:rsid w:val="00C048CB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C0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578"/>
    <w:rsid w:val="00D43C6D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3C14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888CAE"/>
    <w:rsid w:val="0EC89687"/>
    <w:rsid w:val="216E4DA5"/>
    <w:rsid w:val="58E95A46"/>
    <w:rsid w:val="598A12A1"/>
    <w:rsid w:val="60AED0A1"/>
    <w:rsid w:val="73B7C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4063DCC-CED4-4A00-9ECA-1844F0B1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1C6292-3364-42BB-B2A0-D6DF3AFB79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1DB1E1-DD9F-49CA-8F03-D6AB218A4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1FD5F9-7257-484E-95A7-501AF37044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106254-0E18-46BE-9A22-7B1FB3CED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957</Words>
  <Characters>5742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2020-12-28T13:13:00Z</dcterms:created>
  <dcterms:modified xsi:type="dcterms:W3CDTF">2021-11-03T17:38:00Z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