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13EC3" w14:textId="42DB972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2A31B8" w:rsidRPr="00E960BB">
        <w:rPr>
          <w:rFonts w:ascii="Corbel" w:hAnsi="Corbel"/>
          <w:bCs/>
          <w:i/>
        </w:rPr>
        <w:t xml:space="preserve">Załącznik nr 1.5 do Zarządzenia Rektora UR  nr </w:t>
      </w:r>
      <w:r w:rsidR="002A31B8">
        <w:rPr>
          <w:rFonts w:ascii="Corbel" w:hAnsi="Corbel"/>
          <w:bCs/>
          <w:i/>
        </w:rPr>
        <w:t>7</w:t>
      </w:r>
      <w:r w:rsidR="002A31B8" w:rsidRPr="00E960BB">
        <w:rPr>
          <w:rFonts w:ascii="Corbel" w:hAnsi="Corbel"/>
          <w:bCs/>
          <w:i/>
        </w:rPr>
        <w:t>/20</w:t>
      </w:r>
      <w:r w:rsidR="002A31B8">
        <w:rPr>
          <w:rFonts w:ascii="Corbel" w:hAnsi="Corbel"/>
          <w:bCs/>
          <w:i/>
        </w:rPr>
        <w:t>23</w:t>
      </w:r>
    </w:p>
    <w:p w14:paraId="07E195E9" w14:textId="77777777" w:rsidR="0036308A" w:rsidRPr="001E5BA9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7440C1AA" w14:textId="42992334" w:rsidR="0036308A" w:rsidRPr="001E5BA9" w:rsidRDefault="0036308A" w:rsidP="00EA4832">
      <w:pPr>
        <w:spacing w:after="0" w:line="240" w:lineRule="exact"/>
        <w:jc w:val="center"/>
        <w:rPr>
          <w:rFonts w:ascii="Corbel" w:hAnsi="Corbel" w:cs="Corbel"/>
          <w:b/>
          <w:i/>
          <w:i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 xml:space="preserve"> </w:t>
      </w:r>
      <w:r w:rsidR="00D17977">
        <w:rPr>
          <w:rFonts w:ascii="Corbel" w:hAnsi="Corbel" w:cs="Corbel"/>
          <w:iCs/>
          <w:smallCaps/>
        </w:rPr>
        <w:t>202</w:t>
      </w:r>
      <w:r w:rsidR="006B3BB9">
        <w:rPr>
          <w:rFonts w:ascii="Corbel" w:hAnsi="Corbel" w:cs="Corbel"/>
          <w:iCs/>
          <w:smallCaps/>
        </w:rPr>
        <w:t>3</w:t>
      </w:r>
      <w:r w:rsidR="00D17977">
        <w:rPr>
          <w:rFonts w:ascii="Corbel" w:hAnsi="Corbel" w:cs="Corbel"/>
          <w:iCs/>
          <w:smallCaps/>
        </w:rPr>
        <w:t>-202</w:t>
      </w:r>
      <w:r w:rsidR="006B3BB9">
        <w:rPr>
          <w:rFonts w:ascii="Corbel" w:hAnsi="Corbel" w:cs="Corbel"/>
          <w:iCs/>
          <w:smallCaps/>
        </w:rPr>
        <w:t>6</w:t>
      </w:r>
    </w:p>
    <w:p w14:paraId="73529589" w14:textId="727ECFC8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6B3BB9">
        <w:rPr>
          <w:rFonts w:ascii="Corbel" w:hAnsi="Corbel" w:cs="Corbel"/>
          <w:sz w:val="20"/>
          <w:szCs w:val="20"/>
        </w:rPr>
        <w:t>5</w:t>
      </w:r>
      <w:r>
        <w:rPr>
          <w:rFonts w:ascii="Corbel" w:hAnsi="Corbel" w:cs="Corbel"/>
          <w:sz w:val="20"/>
          <w:szCs w:val="20"/>
        </w:rPr>
        <w:t>/202</w:t>
      </w:r>
      <w:r w:rsidR="006B3BB9">
        <w:rPr>
          <w:rFonts w:ascii="Corbel" w:hAnsi="Corbel" w:cs="Corbel"/>
          <w:sz w:val="20"/>
          <w:szCs w:val="20"/>
        </w:rPr>
        <w:t>6</w:t>
      </w:r>
    </w:p>
    <w:p w14:paraId="423F8F7F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B70D62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C97B7B9" w14:textId="77777777">
        <w:tc>
          <w:tcPr>
            <w:tcW w:w="2694" w:type="dxa"/>
            <w:vAlign w:val="center"/>
          </w:tcPr>
          <w:p w14:paraId="52D54A6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94F56A" w14:textId="77777777" w:rsidR="00B73CA6" w:rsidRPr="001E5BA9" w:rsidRDefault="006D36A5" w:rsidP="006D36A5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5BA9">
              <w:rPr>
                <w:rFonts w:ascii="Corbel" w:hAnsi="Corbel"/>
                <w:b w:val="0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1613D701" w14:textId="77777777">
        <w:tc>
          <w:tcPr>
            <w:tcW w:w="2694" w:type="dxa"/>
            <w:vAlign w:val="center"/>
          </w:tcPr>
          <w:p w14:paraId="63703AB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388E707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F4A2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73CA6" w:rsidRPr="009C54AE" w14:paraId="634661B8" w14:textId="77777777">
        <w:tc>
          <w:tcPr>
            <w:tcW w:w="2694" w:type="dxa"/>
            <w:vAlign w:val="center"/>
          </w:tcPr>
          <w:p w14:paraId="122C0494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B8529F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5CE06666" w14:textId="77777777">
        <w:tc>
          <w:tcPr>
            <w:tcW w:w="2694" w:type="dxa"/>
            <w:vAlign w:val="center"/>
          </w:tcPr>
          <w:p w14:paraId="1E1FC66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0A5EB7" w14:textId="77777777" w:rsidR="00B73CA6" w:rsidRPr="006F4A20" w:rsidRDefault="001E5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1638A930" w14:textId="77777777">
        <w:tc>
          <w:tcPr>
            <w:tcW w:w="2694" w:type="dxa"/>
            <w:vAlign w:val="center"/>
          </w:tcPr>
          <w:p w14:paraId="27C541A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7575E5" w14:textId="3D0D9768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1C76D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8F2F00D" w14:textId="77777777">
        <w:tc>
          <w:tcPr>
            <w:tcW w:w="2694" w:type="dxa"/>
            <w:vAlign w:val="center"/>
          </w:tcPr>
          <w:p w14:paraId="16BF457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D9CF4F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5E35CF28" w14:textId="77777777">
        <w:tc>
          <w:tcPr>
            <w:tcW w:w="2694" w:type="dxa"/>
            <w:vAlign w:val="center"/>
          </w:tcPr>
          <w:p w14:paraId="5AF0013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6B29F7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0DA6BA85" w14:textId="77777777">
        <w:tc>
          <w:tcPr>
            <w:tcW w:w="2694" w:type="dxa"/>
            <w:vAlign w:val="center"/>
          </w:tcPr>
          <w:p w14:paraId="515916F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39923" w14:textId="4B01B687" w:rsidR="00B73CA6" w:rsidRPr="006F4A20" w:rsidRDefault="007E43A5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40A1C274" w14:textId="77777777">
        <w:tc>
          <w:tcPr>
            <w:tcW w:w="2694" w:type="dxa"/>
            <w:vAlign w:val="center"/>
          </w:tcPr>
          <w:p w14:paraId="504E3BE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5C367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309D2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B73CA6" w:rsidRPr="009C54AE" w14:paraId="6DE935D5" w14:textId="77777777">
        <w:tc>
          <w:tcPr>
            <w:tcW w:w="2694" w:type="dxa"/>
            <w:vAlign w:val="center"/>
          </w:tcPr>
          <w:p w14:paraId="18ADAC7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BE2047" w14:textId="4D764E84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48B37121" w14:textId="77777777">
        <w:tc>
          <w:tcPr>
            <w:tcW w:w="2694" w:type="dxa"/>
            <w:vAlign w:val="center"/>
          </w:tcPr>
          <w:p w14:paraId="26C317C1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7305D5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1EA3D654" w14:textId="77777777">
        <w:tc>
          <w:tcPr>
            <w:tcW w:w="2694" w:type="dxa"/>
            <w:vAlign w:val="center"/>
          </w:tcPr>
          <w:p w14:paraId="2707D409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E16F6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4BA91126" w14:textId="77777777">
        <w:tc>
          <w:tcPr>
            <w:tcW w:w="2694" w:type="dxa"/>
            <w:vAlign w:val="center"/>
          </w:tcPr>
          <w:p w14:paraId="0E620AD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46A807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3003BB44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1A33FF17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57CDD199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0DEEB5E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2C5362AE" w14:textId="77777777" w:rsidTr="003309D2">
        <w:tc>
          <w:tcPr>
            <w:tcW w:w="1048" w:type="dxa"/>
          </w:tcPr>
          <w:p w14:paraId="19C5E2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5788377C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1FC565C4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72DDE23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53D871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64756A08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7719079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2AC02416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283527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1A3271F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1C4C0B1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275498FD" w14:textId="77777777" w:rsidTr="003309D2">
        <w:trPr>
          <w:trHeight w:val="453"/>
        </w:trPr>
        <w:tc>
          <w:tcPr>
            <w:tcW w:w="1048" w:type="dxa"/>
          </w:tcPr>
          <w:p w14:paraId="15FD6C74" w14:textId="77777777" w:rsidR="0036308A" w:rsidRPr="009C54AE" w:rsidRDefault="0007473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14:paraId="36365D4E" w14:textId="5ED959B7" w:rsidR="0036308A" w:rsidRPr="009C54AE" w:rsidRDefault="00C13847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0" w:type="dxa"/>
            <w:vAlign w:val="center"/>
          </w:tcPr>
          <w:p w14:paraId="5EA657E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86CEE0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4BB235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1A46C04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274A51A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692C78C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6A22015E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359B7141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737DFB99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2A06A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E4F22D8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7CF885F1" w14:textId="77777777" w:rsidR="001E5BA9" w:rsidRPr="00143464" w:rsidRDefault="001E5BA9" w:rsidP="001E5BA9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MS Gothic" w:eastAsia="MS Gothic" w:hAnsi="MS Gothic" w:cs="MS Gothic" w:hint="eastAsia"/>
          <w:b w:val="0"/>
          <w:smallCaps w:val="0"/>
        </w:rPr>
        <w:t>☑</w:t>
      </w:r>
      <w:r w:rsidRPr="00143464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143464">
        <w:rPr>
          <w:rFonts w:ascii="Corbel" w:hAnsi="Corbel"/>
          <w:b w:val="0"/>
          <w:smallCaps w:val="0"/>
        </w:rPr>
        <w:t>Teams</w:t>
      </w:r>
      <w:proofErr w:type="spellEnd"/>
    </w:p>
    <w:p w14:paraId="653767B5" w14:textId="77777777" w:rsidR="001E5BA9" w:rsidRPr="00143464" w:rsidRDefault="001E5BA9" w:rsidP="001E5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Corbel" w:eastAsia="MS Gothic" w:hAnsi="Corbel" w:cs="MS Gothic" w:hint="eastAsia"/>
          <w:b w:val="0"/>
          <w:smallCaps w:val="0"/>
        </w:rPr>
        <w:t>☐</w:t>
      </w:r>
      <w:r w:rsidRPr="00143464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19928005" w14:textId="77777777" w:rsidR="0036308A" w:rsidRPr="00783C49" w:rsidRDefault="0036308A" w:rsidP="00F83B28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2445FD8F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1D2434" w14:textId="77777777" w:rsidR="001E5BA9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5029CC7" w14:textId="77777777" w:rsidR="0036308A" w:rsidRPr="009C54AE" w:rsidRDefault="001E5BA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ab/>
      </w:r>
      <w:r w:rsidR="0036308A" w:rsidRPr="009C54AE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00457FD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465D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02AD07FF" w14:textId="77777777">
        <w:tc>
          <w:tcPr>
            <w:tcW w:w="9670" w:type="dxa"/>
          </w:tcPr>
          <w:p w14:paraId="777FF37D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3187F74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1DDE595D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7617158E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EA2E171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79AFABCD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309D2" w:rsidRPr="00172571" w14:paraId="5540C96A" w14:textId="77777777" w:rsidTr="003309D2">
        <w:tc>
          <w:tcPr>
            <w:tcW w:w="851" w:type="dxa"/>
            <w:vAlign w:val="center"/>
          </w:tcPr>
          <w:p w14:paraId="635ECC22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CA2D83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Zapoznanie studentów z klasyfikacją otoczenia instytucjonalnego biznesu</w:t>
            </w:r>
          </w:p>
        </w:tc>
      </w:tr>
      <w:tr w:rsidR="003309D2" w:rsidRPr="00172571" w14:paraId="003F43F2" w14:textId="77777777" w:rsidTr="003309D2">
        <w:tc>
          <w:tcPr>
            <w:tcW w:w="851" w:type="dxa"/>
            <w:vAlign w:val="center"/>
          </w:tcPr>
          <w:p w14:paraId="317BC4A5" w14:textId="77777777" w:rsidR="003309D2" w:rsidRPr="00172571" w:rsidRDefault="003309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33BF50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Rozpoznanie zależności między przedsiębiorstwem a otoczeniem instytucjonalnym.</w:t>
            </w:r>
          </w:p>
        </w:tc>
      </w:tr>
      <w:tr w:rsidR="003309D2" w:rsidRPr="00172571" w14:paraId="7243488A" w14:textId="77777777" w:rsidTr="003309D2">
        <w:tc>
          <w:tcPr>
            <w:tcW w:w="851" w:type="dxa"/>
            <w:vAlign w:val="center"/>
          </w:tcPr>
          <w:p w14:paraId="161E5357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6FDB78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Ocena zmian zachodzących w otoczeniu instytucjonalnym i ich wpływu na funkcjonowanie przedsiębiorstwa.</w:t>
            </w:r>
          </w:p>
        </w:tc>
      </w:tr>
    </w:tbl>
    <w:p w14:paraId="1A42C02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DD29946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34EC4A1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595EBD4" w14:textId="77777777">
        <w:tc>
          <w:tcPr>
            <w:tcW w:w="1701" w:type="dxa"/>
            <w:vAlign w:val="center"/>
          </w:tcPr>
          <w:p w14:paraId="5FDA492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54352FE3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7B05B0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7B68597A" w14:textId="77777777">
        <w:tc>
          <w:tcPr>
            <w:tcW w:w="1701" w:type="dxa"/>
          </w:tcPr>
          <w:p w14:paraId="43851B60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4781946" w14:textId="77777777" w:rsidR="0036308A" w:rsidRPr="00172571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  i w otoczeniu organizacji gospodarczych oraz konsekwencje podejmowanych przez nie decyzji.</w:t>
            </w:r>
          </w:p>
        </w:tc>
        <w:tc>
          <w:tcPr>
            <w:tcW w:w="1873" w:type="dxa"/>
          </w:tcPr>
          <w:p w14:paraId="6E6E85BE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3</w:t>
            </w:r>
          </w:p>
          <w:p w14:paraId="210DB8C5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4</w:t>
            </w:r>
          </w:p>
          <w:p w14:paraId="26762307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5</w:t>
            </w:r>
          </w:p>
          <w:p w14:paraId="1D2A85A2" w14:textId="77777777" w:rsidR="00AF47DF" w:rsidRPr="00172571" w:rsidRDefault="00AF47DF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K_W08</w:t>
            </w:r>
          </w:p>
          <w:p w14:paraId="0355534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D788EAC" w14:textId="77777777">
        <w:tc>
          <w:tcPr>
            <w:tcW w:w="1701" w:type="dxa"/>
          </w:tcPr>
          <w:p w14:paraId="6D3D8E3D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86A0BC" w14:textId="77777777" w:rsidR="0036308A" w:rsidRPr="00172571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identyfikować i analizować </w:t>
            </w:r>
            <w:r w:rsidR="006E1150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ramach prac zespołowych przyczyny i przebieg zjawisk społeczno-ekonomicznych w otoczeniu instytucjonalnym determinujących sytuację ekonomiczno-finansową przedsiębiorstwa</w:t>
            </w:r>
          </w:p>
        </w:tc>
        <w:tc>
          <w:tcPr>
            <w:tcW w:w="1873" w:type="dxa"/>
          </w:tcPr>
          <w:p w14:paraId="60D13FC2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K_U02</w:t>
            </w:r>
          </w:p>
          <w:p w14:paraId="5687F23B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K_U03</w:t>
            </w:r>
          </w:p>
          <w:p w14:paraId="3864ABD5" w14:textId="77777777" w:rsidR="00965941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K_U12</w:t>
            </w:r>
          </w:p>
          <w:p w14:paraId="0920E18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342246A9" w14:textId="77777777">
        <w:tc>
          <w:tcPr>
            <w:tcW w:w="1701" w:type="dxa"/>
          </w:tcPr>
          <w:p w14:paraId="250630C8" w14:textId="108CD92C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124ADC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98A2964" w14:textId="77777777" w:rsidR="0036308A" w:rsidRPr="00172571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</w:t>
            </w:r>
            <w:r w:rsidR="0094772C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4462DF22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K_K03</w:t>
            </w:r>
          </w:p>
          <w:p w14:paraId="2016F44B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K_K04</w:t>
            </w:r>
          </w:p>
          <w:p w14:paraId="2BA6AC07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1FD8B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CF1A47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22FCC7E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1EC4C82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40A8AAC" w14:textId="77777777">
        <w:tc>
          <w:tcPr>
            <w:tcW w:w="9639" w:type="dxa"/>
          </w:tcPr>
          <w:p w14:paraId="7E404E58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167E12BC" w14:textId="77777777">
        <w:tc>
          <w:tcPr>
            <w:tcW w:w="9639" w:type="dxa"/>
          </w:tcPr>
          <w:p w14:paraId="23768FF9" w14:textId="77777777" w:rsidR="00530960" w:rsidRPr="00172571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Instytucje – pojęcie instytucji, cechy „dobrej” instytucji, klasyfikacja instytucji.</w:t>
            </w:r>
          </w:p>
        </w:tc>
      </w:tr>
      <w:tr w:rsidR="00172571" w:rsidRPr="009C54AE" w14:paraId="356656F7" w14:textId="77777777">
        <w:tc>
          <w:tcPr>
            <w:tcW w:w="9639" w:type="dxa"/>
          </w:tcPr>
          <w:p w14:paraId="7DA17083" w14:textId="77777777" w:rsidR="00172571" w:rsidRPr="00172571" w:rsidRDefault="00172571" w:rsidP="0017257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03FD2EB8" w14:textId="77777777">
        <w:tc>
          <w:tcPr>
            <w:tcW w:w="9639" w:type="dxa"/>
          </w:tcPr>
          <w:p w14:paraId="3223017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72571">
              <w:rPr>
                <w:rFonts w:ascii="Corbel" w:hAnsi="Corbel"/>
                <w:sz w:val="24"/>
                <w:szCs w:val="24"/>
              </w:rPr>
              <w:t>Parapubliczne</w:t>
            </w:r>
            <w:proofErr w:type="spellEnd"/>
            <w:r w:rsidRPr="00172571">
              <w:rPr>
                <w:rFonts w:ascii="Corbel" w:hAnsi="Corbel"/>
                <w:sz w:val="24"/>
                <w:szCs w:val="24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530960" w:rsidRPr="009C54AE" w14:paraId="53FFCEE3" w14:textId="77777777">
        <w:tc>
          <w:tcPr>
            <w:tcW w:w="9639" w:type="dxa"/>
          </w:tcPr>
          <w:p w14:paraId="22F60A8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724C23C0" w14:textId="77777777">
        <w:tc>
          <w:tcPr>
            <w:tcW w:w="9639" w:type="dxa"/>
          </w:tcPr>
          <w:p w14:paraId="17B0CA7C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Instytucje doradztwa (agencje marketingowe, agencje badań rynku, agencje reklamowe, itp.)</w:t>
            </w:r>
          </w:p>
          <w:p w14:paraId="7454BFB9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3ADEC98C" w14:textId="77777777">
        <w:tc>
          <w:tcPr>
            <w:tcW w:w="9639" w:type="dxa"/>
          </w:tcPr>
          <w:p w14:paraId="6E046D37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lastRenderedPageBreak/>
              <w:t>Relacje przedsiębiorstwa z instytucjami finansowymi (bankami, kasami pożyczkowymi).</w:t>
            </w:r>
          </w:p>
        </w:tc>
      </w:tr>
      <w:tr w:rsidR="00530960" w:rsidRPr="009C54AE" w14:paraId="24ADCB8C" w14:textId="77777777">
        <w:tc>
          <w:tcPr>
            <w:tcW w:w="9639" w:type="dxa"/>
          </w:tcPr>
          <w:p w14:paraId="0FE6CF5D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Współpraca przedsiębiorstwa z innymi podmiotami gospodarczymi: istota i formy współpracy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kooperacyjne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koncentracyjne.</w:t>
            </w:r>
          </w:p>
        </w:tc>
      </w:tr>
      <w:tr w:rsidR="00530960" w:rsidRPr="009C54AE" w14:paraId="0B29181E" w14:textId="77777777">
        <w:tc>
          <w:tcPr>
            <w:tcW w:w="9639" w:type="dxa"/>
          </w:tcPr>
          <w:p w14:paraId="3A668C82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017CE2A3" w14:textId="77777777">
        <w:tc>
          <w:tcPr>
            <w:tcW w:w="9639" w:type="dxa"/>
          </w:tcPr>
          <w:p w14:paraId="428EF5EA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731B0EB3" w14:textId="77777777">
        <w:tc>
          <w:tcPr>
            <w:tcW w:w="9639" w:type="dxa"/>
          </w:tcPr>
          <w:p w14:paraId="2F0F256A" w14:textId="77777777" w:rsidR="00530960" w:rsidRPr="00172571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700FE166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C46EBBC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119A346" w14:textId="77777777">
        <w:tc>
          <w:tcPr>
            <w:tcW w:w="9639" w:type="dxa"/>
          </w:tcPr>
          <w:p w14:paraId="37CE5181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530960" w:rsidRPr="009C54AE" w14:paraId="4BF77829" w14:textId="77777777">
        <w:tc>
          <w:tcPr>
            <w:tcW w:w="9639" w:type="dxa"/>
          </w:tcPr>
          <w:p w14:paraId="4F996D00" w14:textId="77777777" w:rsidR="00530960" w:rsidRPr="009E7CFD" w:rsidRDefault="00530960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  <w:tr w:rsidR="00172571" w:rsidRPr="009C54AE" w14:paraId="238E9D22" w14:textId="77777777">
        <w:tc>
          <w:tcPr>
            <w:tcW w:w="9639" w:type="dxa"/>
          </w:tcPr>
          <w:p w14:paraId="6FC9960E" w14:textId="77777777" w:rsidR="00172571" w:rsidRPr="009E7CFD" w:rsidRDefault="00172571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</w:tbl>
    <w:p w14:paraId="312EF98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281B51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07ACD9C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2A872D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33907675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81D2751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17A2CD6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6716E27C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3FB9998" w14:textId="77777777" w:rsidR="00C510BD" w:rsidRPr="009E6606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9E6606">
        <w:rPr>
          <w:rFonts w:ascii="Corbel" w:hAnsi="Corbel"/>
          <w:b w:val="0"/>
          <w:smallCaps w:val="0"/>
        </w:rPr>
        <w:t>Wykład z prezentacją multimedialną</w:t>
      </w:r>
      <w:r>
        <w:rPr>
          <w:rFonts w:ascii="Corbel" w:hAnsi="Corbel"/>
          <w:b w:val="0"/>
          <w:smallCaps w:val="0"/>
        </w:rPr>
        <w:t xml:space="preserve">, </w:t>
      </w:r>
      <w:r w:rsidRPr="009E6606">
        <w:rPr>
          <w:rFonts w:ascii="Corbel" w:hAnsi="Corbel"/>
          <w:b w:val="0"/>
          <w:smallCaps w:val="0"/>
        </w:rPr>
        <w:t>tematyczne filmy</w:t>
      </w:r>
      <w:r>
        <w:rPr>
          <w:rFonts w:ascii="Corbel" w:hAnsi="Corbel"/>
          <w:b w:val="0"/>
          <w:smallCaps w:val="0"/>
        </w:rPr>
        <w:t>.</w:t>
      </w:r>
    </w:p>
    <w:p w14:paraId="1640414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3A15DBCC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739DFD1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F046A3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76AFB9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5938678A" w14:textId="77777777">
        <w:tc>
          <w:tcPr>
            <w:tcW w:w="1985" w:type="dxa"/>
            <w:vAlign w:val="center"/>
          </w:tcPr>
          <w:p w14:paraId="1E41F019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A4C3A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5F3A075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F95D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4039A04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45D96B26" w14:textId="77777777">
        <w:tc>
          <w:tcPr>
            <w:tcW w:w="1985" w:type="dxa"/>
          </w:tcPr>
          <w:p w14:paraId="63E8FC09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7C19DC7A" w14:textId="77777777" w:rsidR="00EE5CE2" w:rsidRPr="009C54AE" w:rsidRDefault="0094772C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</w:t>
            </w:r>
            <w:r w:rsidR="00EE5CE2">
              <w:rPr>
                <w:rFonts w:ascii="Corbel" w:hAnsi="Corbel"/>
                <w:b w:val="0"/>
                <w:smallCaps w:val="0"/>
                <w:color w:val="000000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/kolokwium</w:t>
            </w:r>
          </w:p>
        </w:tc>
        <w:tc>
          <w:tcPr>
            <w:tcW w:w="2126" w:type="dxa"/>
          </w:tcPr>
          <w:p w14:paraId="072C3427" w14:textId="77777777" w:rsidR="00EE5CE2" w:rsidRPr="009C54AE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54315D44" w14:textId="77777777">
        <w:tc>
          <w:tcPr>
            <w:tcW w:w="1985" w:type="dxa"/>
          </w:tcPr>
          <w:p w14:paraId="40F066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19434FC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0DC185A9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67945752" w14:textId="77777777">
        <w:tc>
          <w:tcPr>
            <w:tcW w:w="1985" w:type="dxa"/>
          </w:tcPr>
          <w:p w14:paraId="04D3CE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4CA0F617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560DB98E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</w:tbl>
    <w:p w14:paraId="40E6E3B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BAD8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3F02D62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5008C22B" w14:textId="77777777">
        <w:tc>
          <w:tcPr>
            <w:tcW w:w="9670" w:type="dxa"/>
          </w:tcPr>
          <w:p w14:paraId="6ADED11D" w14:textId="77777777" w:rsidR="00530960" w:rsidRPr="001E5BA9" w:rsidRDefault="006F4A2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E5BA9">
              <w:rPr>
                <w:rFonts w:ascii="Corbel" w:hAnsi="Corbel"/>
                <w:b w:val="0"/>
                <w:smallCaps w:val="0"/>
              </w:rPr>
              <w:t>Wykład:</w:t>
            </w:r>
          </w:p>
          <w:p w14:paraId="010926CC" w14:textId="77777777" w:rsidR="00530960" w:rsidRPr="001E5BA9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Test/kolokwium obejmujące treści przekazane i wypracowane w trakcie wykładów. </w:t>
            </w:r>
          </w:p>
          <w:p w14:paraId="57220AE4" w14:textId="77777777" w:rsidR="0036308A" w:rsidRPr="00EE5CE2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 w:cs="Tahoma"/>
                <w:color w:val="000000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001E5BA9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>. Skala ocen: 51%-60% punktów – ocena 3.0; 61%-70% punktów – ocena 3.5; 71%-80% punktów – ocena 4.0; 81%-90% punktów – ocena 4.5; 91%-100% punktów – ocena 5.0.</w:t>
            </w:r>
          </w:p>
        </w:tc>
      </w:tr>
    </w:tbl>
    <w:p w14:paraId="7B0DBBC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8EA4239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FB58B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1A170485" w14:textId="77777777">
        <w:tc>
          <w:tcPr>
            <w:tcW w:w="4962" w:type="dxa"/>
            <w:vAlign w:val="center"/>
          </w:tcPr>
          <w:p w14:paraId="1E86BC9F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FEE153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49A77E0" w14:textId="77777777">
        <w:tc>
          <w:tcPr>
            <w:tcW w:w="4962" w:type="dxa"/>
          </w:tcPr>
          <w:p w14:paraId="00153438" w14:textId="7D4293D2" w:rsidR="0036308A" w:rsidRPr="009C54AE" w:rsidRDefault="0036308A" w:rsidP="002A31B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80E9E9" w14:textId="2B5AAE4F" w:rsidR="0036308A" w:rsidRPr="009C54AE" w:rsidRDefault="00C13847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7137DCAE" w14:textId="77777777">
        <w:tc>
          <w:tcPr>
            <w:tcW w:w="4962" w:type="dxa"/>
          </w:tcPr>
          <w:p w14:paraId="04F5808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9507EB4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199A0F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19BB4E22" w14:textId="77777777">
        <w:tc>
          <w:tcPr>
            <w:tcW w:w="4962" w:type="dxa"/>
          </w:tcPr>
          <w:p w14:paraId="0719F800" w14:textId="77777777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 w:rsidR="008353C2">
              <w:rPr>
                <w:rFonts w:ascii="Corbel" w:hAnsi="Corbel" w:cs="Corbel"/>
                <w:sz w:val="24"/>
                <w:szCs w:val="24"/>
              </w:rPr>
              <w:t>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4BD1C6" w14:textId="6980A938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  <w:r w:rsidR="00C13847"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501A2E4B" w14:textId="77777777">
        <w:tc>
          <w:tcPr>
            <w:tcW w:w="4962" w:type="dxa"/>
          </w:tcPr>
          <w:p w14:paraId="41B1207B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7D604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7E1741F3" w14:textId="77777777">
        <w:tc>
          <w:tcPr>
            <w:tcW w:w="4962" w:type="dxa"/>
          </w:tcPr>
          <w:p w14:paraId="176EE11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3BE1423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5D4A132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DCE37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2AA2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D9FC2A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2F3188F" w14:textId="77777777">
        <w:trPr>
          <w:trHeight w:val="397"/>
        </w:trPr>
        <w:tc>
          <w:tcPr>
            <w:tcW w:w="2359" w:type="pct"/>
          </w:tcPr>
          <w:p w14:paraId="54FC34B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7E864D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321B46EA" w14:textId="77777777">
        <w:trPr>
          <w:trHeight w:val="397"/>
        </w:trPr>
        <w:tc>
          <w:tcPr>
            <w:tcW w:w="2359" w:type="pct"/>
          </w:tcPr>
          <w:p w14:paraId="1301DE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C55359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B7C40B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8CBB82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A64537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E56ECF7" w14:textId="77777777">
        <w:trPr>
          <w:trHeight w:val="397"/>
        </w:trPr>
        <w:tc>
          <w:tcPr>
            <w:tcW w:w="5000" w:type="pct"/>
          </w:tcPr>
          <w:p w14:paraId="05E29E8D" w14:textId="77777777" w:rsidR="004413A7" w:rsidRPr="008E65D1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8E65D1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61E9420A" w14:textId="77777777" w:rsidR="008353C2" w:rsidRPr="008E65D1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Zajkowska  M. (red.), Zarządzanie przedsiębiorstwem w</w:t>
            </w:r>
            <w:r w:rsidR="00456B2A"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warunkach zmienności otoczenia</w:t>
            </w: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: aktualne tendencje rozwojowe i wyzwania, </w:t>
            </w:r>
            <w:proofErr w:type="spellStart"/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, Warszawa 2017.</w:t>
            </w:r>
          </w:p>
          <w:p w14:paraId="4C976A06" w14:textId="77777777" w:rsidR="008353C2" w:rsidRPr="008E65D1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Pakulska T. (red.), </w:t>
            </w:r>
            <w:hyperlink r:id="rId10" w:history="1">
              <w:r w:rsidRPr="008E65D1">
                <w:rPr>
                  <w:rFonts w:ascii="Corbel" w:hAnsi="Corbel"/>
                  <w:b w:val="0"/>
                  <w:smallCaps w:val="0"/>
                </w:rPr>
                <w:t xml:space="preserve"> Niestabilność otoczenia – wyzwania dla przedsiębiorstw, Oficyna Wydawnicza SGH, Warszawa 2014.</w:t>
              </w:r>
            </w:hyperlink>
          </w:p>
          <w:p w14:paraId="67CB53B3" w14:textId="77777777" w:rsidR="004447D8" w:rsidRPr="008E65D1" w:rsidRDefault="008E65D1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>Filip P., Grzebyk M., zarzadzanie i organizacja pracy, wyd. URZ, Rzeszów 2014</w:t>
            </w:r>
          </w:p>
        </w:tc>
      </w:tr>
      <w:tr w:rsidR="0036308A" w:rsidRPr="009C54AE" w14:paraId="7C3EA2BB" w14:textId="77777777">
        <w:trPr>
          <w:trHeight w:val="397"/>
        </w:trPr>
        <w:tc>
          <w:tcPr>
            <w:tcW w:w="5000" w:type="pct"/>
          </w:tcPr>
          <w:p w14:paraId="67CDB1FE" w14:textId="77777777" w:rsidR="004447D8" w:rsidRPr="008E65D1" w:rsidRDefault="0036308A" w:rsidP="001E5BA9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59325DA0" w14:textId="77777777" w:rsidR="0036308A" w:rsidRPr="008E65D1" w:rsidRDefault="00BA0C47" w:rsidP="001E5BA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E5BA9">
              <w:rPr>
                <w:rFonts w:ascii="Corbel" w:hAnsi="Corbel"/>
                <w:sz w:val="24"/>
                <w:szCs w:val="24"/>
              </w:rPr>
              <w:t>Frejtag</w:t>
            </w:r>
            <w:proofErr w:type="spellEnd"/>
            <w:r w:rsidRPr="001E5BA9">
              <w:rPr>
                <w:rFonts w:ascii="Corbel" w:hAnsi="Corbel"/>
                <w:sz w:val="24"/>
                <w:szCs w:val="24"/>
              </w:rPr>
              <w:t xml:space="preserve">-Mika E., Grzebyk M., Filip P., Rozwój przedsiębiorczości w gminie a ocena wsparcia instytucjonalnego, [W:] Przedsiębiorczość-perspektywa zmian, pod red. K. Jaremczuka, wyd. </w:t>
            </w:r>
            <w:proofErr w:type="spellStart"/>
            <w:r w:rsidRPr="001E5BA9">
              <w:rPr>
                <w:rFonts w:ascii="Corbel" w:hAnsi="Corbel"/>
                <w:sz w:val="24"/>
                <w:szCs w:val="24"/>
              </w:rPr>
              <w:t>WSPiA</w:t>
            </w:r>
            <w:proofErr w:type="spellEnd"/>
            <w:r w:rsidRPr="001E5BA9">
              <w:rPr>
                <w:rFonts w:ascii="Corbel" w:hAnsi="Corbel"/>
                <w:sz w:val="24"/>
                <w:szCs w:val="24"/>
              </w:rPr>
              <w:t xml:space="preserve"> w Przemyślu, Rzeszów 2015</w:t>
            </w:r>
            <w:r w:rsidRPr="008E65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9F5D77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756FF77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F9343E9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F94C8" w14:textId="77777777" w:rsidR="00CE1E3B" w:rsidRDefault="00CE1E3B" w:rsidP="00C16ABF">
      <w:pPr>
        <w:spacing w:after="0" w:line="240" w:lineRule="auto"/>
      </w:pPr>
      <w:r>
        <w:separator/>
      </w:r>
    </w:p>
  </w:endnote>
  <w:endnote w:type="continuationSeparator" w:id="0">
    <w:p w14:paraId="668C8265" w14:textId="77777777" w:rsidR="00CE1E3B" w:rsidRDefault="00CE1E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2EED8" w14:textId="77777777" w:rsidR="00CE1E3B" w:rsidRDefault="00CE1E3B" w:rsidP="00C16ABF">
      <w:pPr>
        <w:spacing w:after="0" w:line="240" w:lineRule="auto"/>
      </w:pPr>
      <w:r>
        <w:separator/>
      </w:r>
    </w:p>
  </w:footnote>
  <w:footnote w:type="continuationSeparator" w:id="0">
    <w:p w14:paraId="23327AFF" w14:textId="77777777" w:rsidR="00CE1E3B" w:rsidRDefault="00CE1E3B" w:rsidP="00C16ABF">
      <w:pPr>
        <w:spacing w:after="0" w:line="240" w:lineRule="auto"/>
      </w:pPr>
      <w:r>
        <w:continuationSeparator/>
      </w:r>
    </w:p>
  </w:footnote>
  <w:footnote w:id="1">
    <w:p w14:paraId="4EBE540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DA2A013E"/>
    <w:lvl w:ilvl="0" w:tplc="1B7012E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E7E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D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C76D8"/>
    <w:rsid w:val="001D657B"/>
    <w:rsid w:val="001D7B54"/>
    <w:rsid w:val="001E0209"/>
    <w:rsid w:val="001E5BA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1B8"/>
    <w:rsid w:val="002A671D"/>
    <w:rsid w:val="002B4D55"/>
    <w:rsid w:val="002B5EA0"/>
    <w:rsid w:val="002B6119"/>
    <w:rsid w:val="002C1F06"/>
    <w:rsid w:val="002D3375"/>
    <w:rsid w:val="002D73D4"/>
    <w:rsid w:val="002E3E18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2C52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B3BB9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B1F57"/>
    <w:rsid w:val="007C3299"/>
    <w:rsid w:val="007C3BCC"/>
    <w:rsid w:val="007C4546"/>
    <w:rsid w:val="007D6E56"/>
    <w:rsid w:val="007E43A5"/>
    <w:rsid w:val="007F4155"/>
    <w:rsid w:val="0081554D"/>
    <w:rsid w:val="0081707E"/>
    <w:rsid w:val="008251D2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84AF2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847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1E3B"/>
    <w:rsid w:val="00CE5BAC"/>
    <w:rsid w:val="00CF25BE"/>
    <w:rsid w:val="00CF78ED"/>
    <w:rsid w:val="00D02B25"/>
    <w:rsid w:val="00D02EBA"/>
    <w:rsid w:val="00D1797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2537"/>
    <w:rsid w:val="00DF320D"/>
    <w:rsid w:val="00DF71C8"/>
    <w:rsid w:val="00E044E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1278"/>
    <w:rsid w:val="00F974DA"/>
    <w:rsid w:val="00FA46E5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CF0690"/>
  <w15:docId w15:val="{3D68252B-CD32-416C-A4AC-C28E140B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8BC743-DC19-45A4-BFA1-457BC3F78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B2D61-F9FC-4355-A95A-EC33BAD9FD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DFB7FE-87DB-4F7A-AC66-A60468EC83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1009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2021-01-17T18:32:00Z</dcterms:created>
  <dcterms:modified xsi:type="dcterms:W3CDTF">2023-05-12T07:39:00Z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