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A26" w:rsidRPr="009E7CFD" w:rsidRDefault="00656A26" w:rsidP="00656A2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656A26" w:rsidRPr="009E7CFD" w:rsidRDefault="00656A26" w:rsidP="00656A2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656A26" w:rsidRPr="009E7CFD" w:rsidRDefault="00656A26" w:rsidP="00656A26">
      <w:pPr>
        <w:spacing w:after="0" w:line="240" w:lineRule="auto"/>
        <w:rPr>
          <w:rFonts w:ascii="Corbel" w:hAnsi="Corbel"/>
          <w:sz w:val="21"/>
          <w:szCs w:val="21"/>
        </w:rPr>
      </w:pPr>
    </w:p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Biznesplan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/I/RP/C-1.10a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Kazimierz Cyran</w:t>
            </w:r>
          </w:p>
        </w:tc>
      </w:tr>
      <w:tr w:rsidR="00656A26" w:rsidRPr="009E7CFD" w:rsidTr="00983435">
        <w:tc>
          <w:tcPr>
            <w:tcW w:w="2694" w:type="dxa"/>
            <w:vAlign w:val="center"/>
          </w:tcPr>
          <w:p w:rsidR="00656A26" w:rsidRPr="009E7CFD" w:rsidRDefault="00656A2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656A26" w:rsidRPr="009E7CFD" w:rsidRDefault="00656A2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Kazimierz Cyran</w:t>
            </w:r>
          </w:p>
        </w:tc>
      </w:tr>
    </w:tbl>
    <w:p w:rsidR="00656A26" w:rsidRPr="009E7CFD" w:rsidRDefault="00656A26" w:rsidP="00656A2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56A26" w:rsidRPr="009E7CFD" w:rsidRDefault="00656A26" w:rsidP="00656A26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56A26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26" w:rsidRPr="009E7CFD" w:rsidRDefault="00656A2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56A26" w:rsidRPr="009E7CFD" w:rsidRDefault="00656A2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26" w:rsidRPr="009E7CFD" w:rsidRDefault="00656A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26" w:rsidRPr="009E7CFD" w:rsidRDefault="00656A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26" w:rsidRPr="009E7CFD" w:rsidRDefault="00656A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26" w:rsidRPr="009E7CFD" w:rsidRDefault="00656A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26" w:rsidRPr="009E7CFD" w:rsidRDefault="00656A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26" w:rsidRPr="009E7CFD" w:rsidRDefault="00656A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26" w:rsidRPr="009E7CFD" w:rsidRDefault="00656A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26" w:rsidRPr="009E7CFD" w:rsidRDefault="00656A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A26" w:rsidRPr="009E7CFD" w:rsidRDefault="00656A2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656A26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26" w:rsidRPr="009E7CFD" w:rsidRDefault="00656A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26" w:rsidRPr="009E7CFD" w:rsidRDefault="00656A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26" w:rsidRPr="009E7CFD" w:rsidRDefault="00656A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26" w:rsidRPr="009E7CFD" w:rsidRDefault="00656A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26" w:rsidRPr="009E7CFD" w:rsidRDefault="00656A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26" w:rsidRPr="009E7CFD" w:rsidRDefault="00656A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26" w:rsidRPr="009E7CFD" w:rsidRDefault="00656A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26" w:rsidRPr="009E7CFD" w:rsidRDefault="00656A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26" w:rsidRPr="009E7CFD" w:rsidRDefault="00656A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A26" w:rsidRPr="009E7CFD" w:rsidRDefault="00656A2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656A26" w:rsidRPr="009E7CFD" w:rsidRDefault="00656A26" w:rsidP="00656A2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56A26" w:rsidRPr="009E7CFD" w:rsidRDefault="00656A26" w:rsidP="00656A2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56A26" w:rsidRPr="009E7CFD" w:rsidRDefault="00656A26" w:rsidP="00656A2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656A26" w:rsidRPr="009E7CFD" w:rsidRDefault="00656A26" w:rsidP="00656A26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56A26" w:rsidRPr="009E7CFD" w:rsidTr="00983435">
        <w:tc>
          <w:tcPr>
            <w:tcW w:w="9670" w:type="dxa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zagadnień z podstaw ekonomii, zarządzania, marketingu, statystyki, rachunkowości i analizy ekonomicznej</w:t>
            </w:r>
          </w:p>
        </w:tc>
      </w:tr>
    </w:tbl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56A26" w:rsidRPr="009E7CFD" w:rsidRDefault="00656A26" w:rsidP="00656A2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656A26" w:rsidRPr="009E7CFD" w:rsidTr="00983435">
        <w:tc>
          <w:tcPr>
            <w:tcW w:w="851" w:type="dxa"/>
            <w:vAlign w:val="center"/>
          </w:tcPr>
          <w:p w:rsidR="00656A26" w:rsidRPr="009E7CFD" w:rsidRDefault="00656A2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56A26" w:rsidRPr="009E7CFD" w:rsidRDefault="00656A2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 planowania w przedsiębiorstwie oraz  rolą biznes planu w zarządzaniu przedsiębiorstwem.</w:t>
            </w:r>
          </w:p>
        </w:tc>
      </w:tr>
      <w:tr w:rsidR="00656A26" w:rsidRPr="009E7CFD" w:rsidTr="00983435">
        <w:tc>
          <w:tcPr>
            <w:tcW w:w="851" w:type="dxa"/>
            <w:vAlign w:val="center"/>
          </w:tcPr>
          <w:p w:rsidR="00656A26" w:rsidRPr="009E7CFD" w:rsidRDefault="00656A26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56A26" w:rsidRPr="009E7CFD" w:rsidRDefault="00656A2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obserwacji procesów i  zjawisk gospodarczych oraz oceny tych zjawisk w kontekście planowania działalności gospodarczej.  </w:t>
            </w:r>
          </w:p>
        </w:tc>
      </w:tr>
      <w:tr w:rsidR="00656A26" w:rsidRPr="009E7CFD" w:rsidTr="00983435">
        <w:tc>
          <w:tcPr>
            <w:tcW w:w="851" w:type="dxa"/>
            <w:vAlign w:val="center"/>
          </w:tcPr>
          <w:p w:rsidR="00656A26" w:rsidRPr="009E7CFD" w:rsidRDefault="00656A2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56A26" w:rsidRPr="009E7CFD" w:rsidRDefault="00656A2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przez studentów praktycznych umiejętności opracowywania biznes planu.</w:t>
            </w:r>
          </w:p>
        </w:tc>
      </w:tr>
    </w:tbl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56A26" w:rsidRPr="009E7CFD" w:rsidRDefault="00656A26" w:rsidP="00656A2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656A26" w:rsidRPr="009E7CFD" w:rsidTr="00983435">
        <w:tc>
          <w:tcPr>
            <w:tcW w:w="1701" w:type="dxa"/>
            <w:vAlign w:val="center"/>
          </w:tcPr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kształcenia)</w:t>
            </w:r>
          </w:p>
        </w:tc>
        <w:tc>
          <w:tcPr>
            <w:tcW w:w="6096" w:type="dxa"/>
            <w:vAlign w:val="center"/>
          </w:tcPr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Treść efektu kształcenia zdefiniowanego dla przedmiotu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(modułu)</w:t>
            </w:r>
          </w:p>
        </w:tc>
        <w:tc>
          <w:tcPr>
            <w:tcW w:w="1873" w:type="dxa"/>
            <w:vAlign w:val="center"/>
          </w:tcPr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Odniesienie do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56A26" w:rsidRPr="009E7CFD" w:rsidTr="00983435">
        <w:tc>
          <w:tcPr>
            <w:tcW w:w="1701" w:type="dxa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656A26" w:rsidRPr="009E7CFD" w:rsidRDefault="00656A26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wyjaśnia uwarunkowania funkcjonowania przedsiębiorstw na rynku i zależności między podstawowymi zjawiskami rynkowymi a możliwościami rozwojowymi przedsiębiorstw oraz zasady metodyczne przygotowania biznes planu i obszary jego zastosowania w praktyce.</w:t>
            </w:r>
          </w:p>
        </w:tc>
        <w:tc>
          <w:tcPr>
            <w:tcW w:w="1873" w:type="dxa"/>
          </w:tcPr>
          <w:p w:rsidR="00656A26" w:rsidRPr="009E7CFD" w:rsidRDefault="00656A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656A26" w:rsidRPr="009E7CFD" w:rsidRDefault="00656A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656A26" w:rsidRPr="009E7CFD" w:rsidRDefault="00656A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656A26" w:rsidRPr="009E7CFD" w:rsidRDefault="00656A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  <w:p w:rsidR="00656A26" w:rsidRPr="009E7CFD" w:rsidRDefault="00656A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656A26" w:rsidRPr="009E7CFD" w:rsidTr="00983435">
        <w:tc>
          <w:tcPr>
            <w:tcW w:w="1701" w:type="dxa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56A26" w:rsidRPr="009E7CFD" w:rsidRDefault="00656A26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samodzielnie budować plany dziedzinowe w tym plany strategiczne, marketingowe, organizacyjne, finansowe wybranego przedsiębiorstwa oraz posiada umiejętność przeprowadzania podstawowych analiz ekonomicznych wymaganych dla opracowania biznes planu.</w:t>
            </w:r>
          </w:p>
        </w:tc>
        <w:tc>
          <w:tcPr>
            <w:tcW w:w="1873" w:type="dxa"/>
          </w:tcPr>
          <w:p w:rsidR="00656A26" w:rsidRPr="009E7CFD" w:rsidRDefault="00656A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656A26" w:rsidRPr="009E7CFD" w:rsidRDefault="00656A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656A26" w:rsidRPr="009E7CFD" w:rsidRDefault="00656A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656A26" w:rsidRPr="009E7CFD" w:rsidTr="00983435">
        <w:tc>
          <w:tcPr>
            <w:tcW w:w="1701" w:type="dxa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56A26" w:rsidRPr="009E7CFD" w:rsidRDefault="00656A26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obserwacji zmieniających się warunków gospodarowania i ich wpływu na rozwój przedsiębiorstw funkcjonujących na rynku oraz posiada sprawność komunikowania się i pracy w grupie niezbędną dla opracowania biznesplanu.</w:t>
            </w:r>
          </w:p>
        </w:tc>
        <w:tc>
          <w:tcPr>
            <w:tcW w:w="1873" w:type="dxa"/>
          </w:tcPr>
          <w:p w:rsidR="00656A26" w:rsidRPr="009E7CFD" w:rsidRDefault="00656A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656A26" w:rsidRPr="009E7CFD" w:rsidRDefault="00656A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656A26" w:rsidRPr="009E7CFD" w:rsidRDefault="00656A26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56A26" w:rsidRPr="009E7CFD" w:rsidRDefault="00656A26" w:rsidP="00656A2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656A26" w:rsidRPr="009E7CFD" w:rsidRDefault="00656A26" w:rsidP="00656A2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56A26" w:rsidRPr="009E7CFD" w:rsidTr="00983435">
        <w:tc>
          <w:tcPr>
            <w:tcW w:w="9639" w:type="dxa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Geneza i istota planowania. Wybrane zasady nowoczesnego planowania. 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pacing w:after="0" w:line="240" w:lineRule="auto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Układ i struktura biznes planu.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metodyczne przygotowywania biznes planu. 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pacing w:after="0" w:line="240" w:lineRule="auto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Typowe zastosowania biznes planu. 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strategiczna z uwzględnieniem wewnętrznych i zewnętrznych uwarunkowań rozwojowych - wybór optymalnej strategii rozwoju. 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Opracowanie planu działalności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tj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Wstępna analiza finansowa sprawozdań finansowych (analiza pionowa i pozioma).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wskaźnikowa (analiza płynności, rentowności, zadłużenia).</w:t>
            </w:r>
          </w:p>
        </w:tc>
      </w:tr>
      <w:tr w:rsidR="00656A26" w:rsidRPr="009E7CFD" w:rsidTr="00983435">
        <w:tc>
          <w:tcPr>
            <w:tcW w:w="9639" w:type="dxa"/>
            <w:vAlign w:val="center"/>
          </w:tcPr>
          <w:p w:rsidR="00656A26" w:rsidRPr="009E7CFD" w:rsidRDefault="00656A26" w:rsidP="00983435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A</w:t>
            </w:r>
            <w:r w:rsidRPr="009E7CFD">
              <w:rPr>
                <w:rFonts w:ascii="Corbel" w:hAnsi="Corbel"/>
                <w:sz w:val="21"/>
                <w:szCs w:val="21"/>
              </w:rPr>
              <w:t>naliza progu rentowności. Ocena efektywności inwestycji.</w:t>
            </w:r>
          </w:p>
        </w:tc>
      </w:tr>
    </w:tbl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56A26" w:rsidRPr="009E7CFD" w:rsidRDefault="00656A26" w:rsidP="00656A2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656A26" w:rsidRPr="009E7CFD" w:rsidRDefault="00656A26" w:rsidP="00656A2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 audytoryjne. Studenci w grupach roboczych opracowują projekt bazując na wybranych przykładach.</w:t>
      </w:r>
    </w:p>
    <w:p w:rsidR="00656A26" w:rsidRPr="009E7CFD" w:rsidRDefault="00656A26" w:rsidP="00656A2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56A26" w:rsidRPr="009E7CFD" w:rsidRDefault="00656A26" w:rsidP="00656A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56A26" w:rsidRPr="009E7CFD" w:rsidRDefault="00656A26" w:rsidP="00656A2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4"/>
        <w:gridCol w:w="5340"/>
        <w:gridCol w:w="2076"/>
      </w:tblGrid>
      <w:tr w:rsidR="00656A26" w:rsidRPr="009E7CFD" w:rsidTr="00983435">
        <w:tc>
          <w:tcPr>
            <w:tcW w:w="1843" w:type="dxa"/>
            <w:vAlign w:val="center"/>
          </w:tcPr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56A26" w:rsidRPr="009E7CFD" w:rsidTr="00983435">
        <w:tc>
          <w:tcPr>
            <w:tcW w:w="1843" w:type="dxa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56A26" w:rsidRPr="009E7CFD" w:rsidTr="00983435">
        <w:tc>
          <w:tcPr>
            <w:tcW w:w="1843" w:type="dxa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biznes planu</w:t>
            </w:r>
          </w:p>
        </w:tc>
        <w:tc>
          <w:tcPr>
            <w:tcW w:w="2126" w:type="dxa"/>
          </w:tcPr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56A26" w:rsidRPr="009E7CFD" w:rsidTr="00983435">
        <w:tc>
          <w:tcPr>
            <w:tcW w:w="1843" w:type="dxa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ek_03 </w:t>
            </w:r>
          </w:p>
        </w:tc>
        <w:tc>
          <w:tcPr>
            <w:tcW w:w="5670" w:type="dxa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postawy i prezentowanych rezultatów</w:t>
            </w:r>
          </w:p>
        </w:tc>
        <w:tc>
          <w:tcPr>
            <w:tcW w:w="2126" w:type="dxa"/>
          </w:tcPr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56A26" w:rsidRPr="009E7CFD" w:rsidRDefault="00656A26" w:rsidP="00656A2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56A26" w:rsidRPr="009E7CFD" w:rsidRDefault="00656A26" w:rsidP="00656A2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56A26" w:rsidRPr="009E7CFD" w:rsidTr="00983435">
        <w:tc>
          <w:tcPr>
            <w:tcW w:w="9670" w:type="dxa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Podstawą zaliczenia przedmiotu Biznesplan są trzy elementy składowe, w tym: </w:t>
            </w:r>
          </w:p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Każdy z członków zespołu roboczego uzyskuje indywidualną ocenę </w:t>
            </w:r>
          </w:p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Waga  wyżej wyszczególnionych składowych w ocenie końcowej wynosi odpowiednio dla punktów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1 - 15%</w:t>
            </w:r>
          </w:p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2 - 40%</w:t>
            </w:r>
          </w:p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3 - 45%</w:t>
            </w:r>
          </w:p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Poza wymienionymi wyżej kryteriami student ma możliwość zdobycia dodatkowych punktów za:</w:t>
            </w:r>
          </w:p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aktywność wykazywaną w trakcie zajęć (współpraca w grupie, aktywność z rozwiązywaniu problemów postawionych do realizacji)  </w:t>
            </w:r>
          </w:p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wysoką frekwencję na zajęciach (przy 100 % obecności student uzyskuje 2 dodatkowe punkty, przy 1 nieobecności  1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) w/w punkty dopisują się do ogólnej liczby punktów jakie student zgromadził w trakcie trwania przedmiotu.</w:t>
            </w:r>
          </w:p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Warunkiem uzyskania zaliczenia jest zgromadzenie min 50+1 % punktów możliwych do zdobycia w w/w składowych, przy jednoczesnym założeniu, że analogiczny warunek zostanie spełniony  w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2 i 3.</w:t>
            </w:r>
          </w:p>
        </w:tc>
      </w:tr>
    </w:tbl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56A26" w:rsidRPr="009E7CFD" w:rsidRDefault="00656A26" w:rsidP="00656A2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56A26" w:rsidRPr="009E7CFD" w:rsidTr="00983435">
        <w:tc>
          <w:tcPr>
            <w:tcW w:w="4962" w:type="dxa"/>
            <w:vAlign w:val="center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56A26" w:rsidRPr="009E7CFD" w:rsidTr="00983435">
        <w:tc>
          <w:tcPr>
            <w:tcW w:w="4962" w:type="dxa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56A26" w:rsidRPr="009E7CFD" w:rsidTr="00983435">
        <w:tc>
          <w:tcPr>
            <w:tcW w:w="4962" w:type="dxa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656A26" w:rsidRPr="009E7CFD" w:rsidTr="00983435">
        <w:tc>
          <w:tcPr>
            <w:tcW w:w="4962" w:type="dxa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opracowanie biznes planu)</w:t>
            </w:r>
          </w:p>
        </w:tc>
        <w:tc>
          <w:tcPr>
            <w:tcW w:w="4677" w:type="dxa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656A26" w:rsidRPr="009E7CFD" w:rsidTr="00983435">
        <w:tc>
          <w:tcPr>
            <w:tcW w:w="4962" w:type="dxa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656A26" w:rsidRPr="009E7CFD" w:rsidTr="00983435">
        <w:tc>
          <w:tcPr>
            <w:tcW w:w="4962" w:type="dxa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56A26" w:rsidRPr="009E7CFD" w:rsidRDefault="00656A2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656A26" w:rsidRPr="009E7CFD" w:rsidRDefault="00656A26" w:rsidP="00656A2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56A26" w:rsidRPr="009E7CFD" w:rsidTr="00983435">
        <w:trPr>
          <w:trHeight w:val="397"/>
        </w:trPr>
        <w:tc>
          <w:tcPr>
            <w:tcW w:w="2359" w:type="pct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56A26" w:rsidRPr="009E7CFD" w:rsidTr="00983435">
        <w:trPr>
          <w:trHeight w:val="397"/>
        </w:trPr>
        <w:tc>
          <w:tcPr>
            <w:tcW w:w="2359" w:type="pct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56A26" w:rsidRPr="009E7CFD" w:rsidRDefault="00656A2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56A26" w:rsidRPr="009E7CFD" w:rsidRDefault="00656A26" w:rsidP="00656A2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56A26" w:rsidRPr="009E7CFD" w:rsidTr="00983435">
        <w:trPr>
          <w:trHeight w:val="397"/>
        </w:trPr>
        <w:tc>
          <w:tcPr>
            <w:tcW w:w="5000" w:type="pct"/>
            <w:vAlign w:val="center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 podstawowa:</w:t>
            </w:r>
          </w:p>
          <w:p w:rsidR="00656A26" w:rsidRPr="009E7CFD" w:rsidRDefault="00656A26" w:rsidP="00656A26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Pawlak Z., Biznesplan,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2008.</w:t>
            </w:r>
          </w:p>
          <w:p w:rsidR="00656A26" w:rsidRPr="009E7CFD" w:rsidRDefault="00656A26" w:rsidP="00656A26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Hermaniuk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T., Biznesplan pytania i odpowiedzi,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Warszawa2014.</w:t>
            </w:r>
          </w:p>
        </w:tc>
      </w:tr>
      <w:tr w:rsidR="00656A26" w:rsidRPr="009E7CFD" w:rsidTr="00983435">
        <w:trPr>
          <w:trHeight w:val="397"/>
        </w:trPr>
        <w:tc>
          <w:tcPr>
            <w:tcW w:w="5000" w:type="pct"/>
          </w:tcPr>
          <w:p w:rsidR="00656A26" w:rsidRPr="009E7CFD" w:rsidRDefault="00656A2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56A26" w:rsidRPr="009E7CFD" w:rsidRDefault="00656A26" w:rsidP="00656A2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Filar E., Biznesplan; model najlepszych praktyk,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2012. </w:t>
            </w:r>
          </w:p>
          <w:p w:rsidR="00656A26" w:rsidRPr="009E7CFD" w:rsidRDefault="00656A26" w:rsidP="00656A2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Biznesplan w 10 krokach.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</w:tbl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B6333"/>
    <w:multiLevelType w:val="hybridMultilevel"/>
    <w:tmpl w:val="E5405A50"/>
    <w:lvl w:ilvl="0" w:tplc="56E046C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52443"/>
    <w:multiLevelType w:val="hybridMultilevel"/>
    <w:tmpl w:val="C09CA546"/>
    <w:lvl w:ilvl="0" w:tplc="F3D86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96C7A"/>
    <w:multiLevelType w:val="hybridMultilevel"/>
    <w:tmpl w:val="C3760A06"/>
    <w:lvl w:ilvl="0" w:tplc="04AC9A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56A26"/>
    <w:rsid w:val="00502A6D"/>
    <w:rsid w:val="00656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A26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6A26"/>
    <w:pPr>
      <w:ind w:left="720"/>
      <w:contextualSpacing/>
    </w:pPr>
  </w:style>
  <w:style w:type="paragraph" w:customStyle="1" w:styleId="Default">
    <w:name w:val="Default"/>
    <w:rsid w:val="00656A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656A2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56A2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656A2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56A2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656A2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656A26"/>
  </w:style>
  <w:style w:type="paragraph" w:customStyle="1" w:styleId="centralniewrubryce">
    <w:name w:val="centralnie w rubryce"/>
    <w:basedOn w:val="Normalny"/>
    <w:rsid w:val="00656A2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656A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656A26"/>
    <w:pPr>
      <w:spacing w:after="0" w:line="240" w:lineRule="auto"/>
      <w:ind w:left="720"/>
      <w:contextualSpacing/>
      <w:jc w:val="both"/>
    </w:pPr>
    <w:rPr>
      <w:rFonts w:ascii="Calibri" w:eastAsia="Times New Roman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6A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6A2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1035</Words>
  <Characters>6214</Characters>
  <Application>Microsoft Office Word</Application>
  <DocSecurity>0</DocSecurity>
  <Lines>51</Lines>
  <Paragraphs>14</Paragraphs>
  <ScaleCrop>false</ScaleCrop>
  <Company>Acer</Company>
  <LinksUpToDate>false</LinksUpToDate>
  <CharactersWithSpaces>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2019-02-09T18:58:00Z</dcterms:created>
  <dcterms:modified xsi:type="dcterms:W3CDTF">2019-02-09T18:59:00Z</dcterms:modified>
</cp:coreProperties>
</file>