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331F" w:rsidRPr="009E7CFD" w:rsidRDefault="0010331F" w:rsidP="0010331F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10331F" w:rsidRPr="009E7CFD" w:rsidRDefault="0010331F" w:rsidP="0010331F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10331F" w:rsidRPr="009E7CFD" w:rsidRDefault="0010331F" w:rsidP="0010331F">
      <w:pPr>
        <w:spacing w:after="0" w:line="240" w:lineRule="auto"/>
        <w:rPr>
          <w:rFonts w:ascii="Corbel" w:hAnsi="Corbel"/>
          <w:sz w:val="21"/>
          <w:szCs w:val="21"/>
        </w:rPr>
      </w:pPr>
    </w:p>
    <w:p w:rsidR="0010331F" w:rsidRPr="009E7CFD" w:rsidRDefault="0010331F" w:rsidP="0010331F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662"/>
      </w:tblGrid>
      <w:tr w:rsidR="0010331F" w:rsidRPr="009E7CFD" w:rsidTr="00B947F8">
        <w:tc>
          <w:tcPr>
            <w:tcW w:w="2694" w:type="dxa"/>
            <w:vAlign w:val="center"/>
          </w:tcPr>
          <w:p w:rsidR="0010331F" w:rsidRPr="009E7CFD" w:rsidRDefault="0010331F" w:rsidP="00B947F8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:rsidR="0010331F" w:rsidRPr="009E7CFD" w:rsidRDefault="0010331F" w:rsidP="00B947F8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Polityka zrównoważonego rozwoju</w:t>
            </w:r>
          </w:p>
        </w:tc>
      </w:tr>
      <w:tr w:rsidR="0010331F" w:rsidRPr="009E7CFD" w:rsidTr="00B947F8">
        <w:tc>
          <w:tcPr>
            <w:tcW w:w="2694" w:type="dxa"/>
            <w:vAlign w:val="center"/>
          </w:tcPr>
          <w:p w:rsidR="0010331F" w:rsidRPr="009E7CFD" w:rsidRDefault="0010331F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662" w:type="dxa"/>
            <w:vAlign w:val="center"/>
          </w:tcPr>
          <w:p w:rsidR="0010331F" w:rsidRPr="009E7CFD" w:rsidRDefault="0010331F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/I/B.6</w:t>
            </w:r>
          </w:p>
        </w:tc>
      </w:tr>
      <w:tr w:rsidR="0010331F" w:rsidRPr="009E7CFD" w:rsidTr="00B947F8">
        <w:tc>
          <w:tcPr>
            <w:tcW w:w="2694" w:type="dxa"/>
            <w:vAlign w:val="center"/>
          </w:tcPr>
          <w:p w:rsidR="0010331F" w:rsidRPr="009E7CFD" w:rsidRDefault="0010331F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:rsidR="0010331F" w:rsidRPr="009E7CFD" w:rsidRDefault="0010331F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10331F" w:rsidRPr="009E7CFD" w:rsidTr="00B947F8">
        <w:tc>
          <w:tcPr>
            <w:tcW w:w="2694" w:type="dxa"/>
            <w:vAlign w:val="center"/>
          </w:tcPr>
          <w:p w:rsidR="0010331F" w:rsidRPr="009E7CFD" w:rsidRDefault="0010331F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:rsidR="0010331F" w:rsidRPr="009E7CFD" w:rsidRDefault="0010331F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Katedra Polityki Gospodarczej</w:t>
            </w:r>
          </w:p>
        </w:tc>
      </w:tr>
      <w:tr w:rsidR="0010331F" w:rsidRPr="009E7CFD" w:rsidTr="00B947F8">
        <w:tc>
          <w:tcPr>
            <w:tcW w:w="2694" w:type="dxa"/>
            <w:vAlign w:val="center"/>
          </w:tcPr>
          <w:p w:rsidR="0010331F" w:rsidRPr="009E7CFD" w:rsidRDefault="0010331F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vAlign w:val="center"/>
          </w:tcPr>
          <w:p w:rsidR="0010331F" w:rsidRPr="009E7CFD" w:rsidRDefault="0010331F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10331F" w:rsidRPr="009E7CFD" w:rsidTr="00B947F8">
        <w:tc>
          <w:tcPr>
            <w:tcW w:w="2694" w:type="dxa"/>
            <w:vAlign w:val="center"/>
          </w:tcPr>
          <w:p w:rsidR="0010331F" w:rsidRPr="009E7CFD" w:rsidRDefault="0010331F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:rsidR="0010331F" w:rsidRPr="009E7CFD" w:rsidRDefault="0010331F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10331F" w:rsidRPr="009E7CFD" w:rsidTr="00B947F8">
        <w:tc>
          <w:tcPr>
            <w:tcW w:w="2694" w:type="dxa"/>
            <w:vAlign w:val="center"/>
          </w:tcPr>
          <w:p w:rsidR="0010331F" w:rsidRPr="009E7CFD" w:rsidRDefault="0010331F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vAlign w:val="center"/>
          </w:tcPr>
          <w:p w:rsidR="0010331F" w:rsidRPr="009E7CFD" w:rsidRDefault="0010331F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10331F" w:rsidRPr="009E7CFD" w:rsidTr="00B947F8">
        <w:tc>
          <w:tcPr>
            <w:tcW w:w="2694" w:type="dxa"/>
            <w:vAlign w:val="center"/>
          </w:tcPr>
          <w:p w:rsidR="0010331F" w:rsidRPr="009E7CFD" w:rsidRDefault="0010331F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vAlign w:val="center"/>
          </w:tcPr>
          <w:p w:rsidR="0010331F" w:rsidRPr="009E7CFD" w:rsidRDefault="0010331F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10331F" w:rsidRPr="009E7CFD" w:rsidTr="00B947F8">
        <w:tc>
          <w:tcPr>
            <w:tcW w:w="2694" w:type="dxa"/>
            <w:vAlign w:val="center"/>
          </w:tcPr>
          <w:p w:rsidR="0010331F" w:rsidRPr="009E7CFD" w:rsidRDefault="0010331F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:rsidR="0010331F" w:rsidRPr="009E7CFD" w:rsidRDefault="0010331F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I/1</w:t>
            </w:r>
          </w:p>
        </w:tc>
      </w:tr>
      <w:tr w:rsidR="0010331F" w:rsidRPr="009E7CFD" w:rsidTr="00B947F8">
        <w:tc>
          <w:tcPr>
            <w:tcW w:w="2694" w:type="dxa"/>
            <w:vAlign w:val="center"/>
          </w:tcPr>
          <w:p w:rsidR="0010331F" w:rsidRPr="009E7CFD" w:rsidRDefault="0010331F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vAlign w:val="center"/>
          </w:tcPr>
          <w:p w:rsidR="0010331F" w:rsidRPr="009E7CFD" w:rsidRDefault="0010331F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kierunkowy</w:t>
            </w:r>
          </w:p>
        </w:tc>
      </w:tr>
      <w:tr w:rsidR="0010331F" w:rsidRPr="009E7CFD" w:rsidTr="00B947F8">
        <w:tc>
          <w:tcPr>
            <w:tcW w:w="2694" w:type="dxa"/>
            <w:vAlign w:val="center"/>
          </w:tcPr>
          <w:p w:rsidR="0010331F" w:rsidRPr="009E7CFD" w:rsidRDefault="0010331F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vAlign w:val="center"/>
          </w:tcPr>
          <w:p w:rsidR="0010331F" w:rsidRPr="009E7CFD" w:rsidRDefault="0010331F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10331F" w:rsidRPr="009E7CFD" w:rsidTr="00B947F8">
        <w:tc>
          <w:tcPr>
            <w:tcW w:w="2694" w:type="dxa"/>
            <w:vAlign w:val="center"/>
          </w:tcPr>
          <w:p w:rsidR="0010331F" w:rsidRPr="009E7CFD" w:rsidRDefault="0010331F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vAlign w:val="center"/>
          </w:tcPr>
          <w:p w:rsidR="0010331F" w:rsidRPr="009E7CFD" w:rsidRDefault="0010331F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 Bogumiła Grzebyk</w:t>
            </w:r>
          </w:p>
        </w:tc>
      </w:tr>
      <w:tr w:rsidR="0010331F" w:rsidRPr="009E7CFD" w:rsidTr="00B947F8">
        <w:tc>
          <w:tcPr>
            <w:tcW w:w="2694" w:type="dxa"/>
            <w:vAlign w:val="center"/>
          </w:tcPr>
          <w:p w:rsidR="0010331F" w:rsidRPr="009E7CFD" w:rsidRDefault="0010331F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:rsidR="0010331F" w:rsidRPr="009E7CFD" w:rsidRDefault="0010331F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Bogumiła Grzebyk</w:t>
            </w:r>
          </w:p>
        </w:tc>
      </w:tr>
    </w:tbl>
    <w:p w:rsidR="0010331F" w:rsidRPr="009E7CFD" w:rsidRDefault="0010331F" w:rsidP="0010331F">
      <w:pPr>
        <w:pStyle w:val="Podpunkty"/>
        <w:ind w:left="0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* </w:t>
      </w:r>
      <w:r w:rsidRPr="009E7CFD">
        <w:rPr>
          <w:rFonts w:ascii="Corbel" w:hAnsi="Corbel"/>
          <w:i/>
          <w:sz w:val="21"/>
          <w:szCs w:val="21"/>
        </w:rPr>
        <w:t xml:space="preserve">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10331F" w:rsidRPr="009E7CFD" w:rsidRDefault="0010331F" w:rsidP="0010331F">
      <w:pPr>
        <w:pStyle w:val="Podpunkty"/>
        <w:ind w:left="0"/>
        <w:rPr>
          <w:rFonts w:ascii="Corbel" w:hAnsi="Corbel"/>
          <w:sz w:val="21"/>
          <w:szCs w:val="21"/>
        </w:rPr>
      </w:pPr>
    </w:p>
    <w:p w:rsidR="0010331F" w:rsidRPr="009E7CFD" w:rsidRDefault="0010331F" w:rsidP="0010331F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6"/>
        <w:gridCol w:w="877"/>
        <w:gridCol w:w="749"/>
        <w:gridCol w:w="835"/>
        <w:gridCol w:w="767"/>
        <w:gridCol w:w="794"/>
        <w:gridCol w:w="715"/>
        <w:gridCol w:w="913"/>
        <w:gridCol w:w="1132"/>
        <w:gridCol w:w="1514"/>
      </w:tblGrid>
      <w:tr w:rsidR="0010331F" w:rsidRPr="009E7CFD" w:rsidTr="00B947F8"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31F" w:rsidRPr="009E7CFD" w:rsidRDefault="0010331F" w:rsidP="00B947F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10331F" w:rsidRPr="009E7CFD" w:rsidRDefault="0010331F" w:rsidP="00B947F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31F" w:rsidRPr="009E7CFD" w:rsidRDefault="0010331F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Wykł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31F" w:rsidRPr="009E7CFD" w:rsidRDefault="0010331F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31F" w:rsidRPr="009E7CFD" w:rsidRDefault="0010331F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Konw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31F" w:rsidRPr="009E7CFD" w:rsidRDefault="0010331F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31F" w:rsidRPr="009E7CFD" w:rsidRDefault="0010331F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31F" w:rsidRPr="009E7CFD" w:rsidRDefault="0010331F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31F" w:rsidRPr="009E7CFD" w:rsidRDefault="0010331F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Prakt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31F" w:rsidRPr="009E7CFD" w:rsidRDefault="0010331F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31F" w:rsidRPr="009E7CFD" w:rsidRDefault="0010331F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>Liczba pkt ECTS</w:t>
            </w:r>
          </w:p>
        </w:tc>
      </w:tr>
      <w:tr w:rsidR="0010331F" w:rsidRPr="009E7CFD" w:rsidTr="00B947F8">
        <w:trPr>
          <w:trHeight w:val="453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31F" w:rsidRPr="009E7CFD" w:rsidRDefault="0010331F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31F" w:rsidRPr="009E7CFD" w:rsidRDefault="0010331F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31F" w:rsidRPr="009E7CFD" w:rsidRDefault="0010331F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31F" w:rsidRPr="009E7CFD" w:rsidRDefault="0010331F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31F" w:rsidRPr="009E7CFD" w:rsidRDefault="0010331F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31F" w:rsidRPr="009E7CFD" w:rsidRDefault="0010331F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31F" w:rsidRPr="009E7CFD" w:rsidRDefault="0010331F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31F" w:rsidRPr="009E7CFD" w:rsidRDefault="0010331F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31F" w:rsidRPr="009E7CFD" w:rsidRDefault="0010331F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31F" w:rsidRPr="009E7CFD" w:rsidRDefault="0010331F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</w:t>
            </w:r>
          </w:p>
        </w:tc>
      </w:tr>
    </w:tbl>
    <w:p w:rsidR="0010331F" w:rsidRPr="009E7CFD" w:rsidRDefault="0010331F" w:rsidP="0010331F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10331F" w:rsidRPr="009E7CFD" w:rsidRDefault="0010331F" w:rsidP="0010331F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10331F" w:rsidRPr="009E7CFD" w:rsidRDefault="0010331F" w:rsidP="0010331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10331F" w:rsidRPr="009E7CFD" w:rsidRDefault="0010331F" w:rsidP="0010331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10331F" w:rsidRPr="009E7CFD" w:rsidRDefault="0010331F" w:rsidP="0010331F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10331F" w:rsidRPr="009E7CFD" w:rsidRDefault="0010331F" w:rsidP="0010331F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1.3 Forma zaliczenia przedmiotu /modułu (z toku) </w:t>
      </w:r>
      <w:r w:rsidRPr="009E7CFD">
        <w:rPr>
          <w:rFonts w:ascii="Corbel" w:hAnsi="Corbel"/>
          <w:b w:val="0"/>
          <w:smallCaps w:val="0"/>
          <w:sz w:val="21"/>
          <w:szCs w:val="21"/>
        </w:rPr>
        <w:t>(egzamin, zaliczenie z oceną, zaliczenie bez oceny)</w:t>
      </w:r>
    </w:p>
    <w:p w:rsidR="0010331F" w:rsidRPr="009E7CFD" w:rsidRDefault="0010331F" w:rsidP="0010331F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10331F" w:rsidRPr="009E7CFD" w:rsidRDefault="0010331F" w:rsidP="0010331F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10331F" w:rsidRPr="009E7CFD" w:rsidRDefault="0010331F" w:rsidP="0010331F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0331F" w:rsidRPr="009E7CFD" w:rsidTr="00B947F8">
        <w:tc>
          <w:tcPr>
            <w:tcW w:w="9670" w:type="dxa"/>
          </w:tcPr>
          <w:p w:rsidR="0010331F" w:rsidRPr="009E7CFD" w:rsidRDefault="0010331F" w:rsidP="00B947F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Student powinien posiadać wiedzę z geografii i wiedzy o społeczeństwie w zakresie programu szkoły średniej. Ponadto wymagana jest znajomość aktualnych wydarzeń ze sfery gospodarki światowej i europejskiej.</w:t>
            </w:r>
          </w:p>
        </w:tc>
      </w:tr>
    </w:tbl>
    <w:p w:rsidR="0010331F" w:rsidRPr="009E7CFD" w:rsidRDefault="0010331F" w:rsidP="0010331F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10331F" w:rsidRPr="009E7CFD" w:rsidRDefault="0010331F" w:rsidP="0010331F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10331F" w:rsidRPr="009E7CFD" w:rsidRDefault="0010331F" w:rsidP="0010331F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8143"/>
      </w:tblGrid>
      <w:tr w:rsidR="0010331F" w:rsidRPr="009E7CFD" w:rsidTr="00B947F8">
        <w:tc>
          <w:tcPr>
            <w:tcW w:w="851" w:type="dxa"/>
            <w:vAlign w:val="center"/>
          </w:tcPr>
          <w:p w:rsidR="0010331F" w:rsidRPr="009E7CFD" w:rsidRDefault="0010331F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10331F" w:rsidRPr="009E7CFD" w:rsidRDefault="0010331F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Zapoznanie studentów z podstawowymi pojęciami i definicjami dotyczącymi zrównoważonego rozwoju oraz  międzynarodowymi i krajowymi unormowaniami prawnymi</w:t>
            </w:r>
          </w:p>
        </w:tc>
      </w:tr>
      <w:tr w:rsidR="0010331F" w:rsidRPr="009E7CFD" w:rsidTr="00B947F8">
        <w:tc>
          <w:tcPr>
            <w:tcW w:w="851" w:type="dxa"/>
            <w:vAlign w:val="center"/>
          </w:tcPr>
          <w:p w:rsidR="0010331F" w:rsidRPr="009E7CFD" w:rsidRDefault="0010331F" w:rsidP="00B947F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10331F" w:rsidRPr="009E7CFD" w:rsidRDefault="0010331F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Wyjaśnianie teoretycznego modelu oraz omówienie wskaźników zrównoważonego rozwoju</w:t>
            </w:r>
          </w:p>
        </w:tc>
      </w:tr>
      <w:tr w:rsidR="0010331F" w:rsidRPr="009E7CFD" w:rsidTr="00B947F8">
        <w:tc>
          <w:tcPr>
            <w:tcW w:w="851" w:type="dxa"/>
            <w:vAlign w:val="center"/>
          </w:tcPr>
          <w:p w:rsidR="0010331F" w:rsidRPr="009E7CFD" w:rsidRDefault="0010331F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10331F" w:rsidRPr="009E7CFD" w:rsidRDefault="0010331F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Zapoznanie studentów z kreowaniem polityki zrównoważonego rozwoju na poziomie krajowym, regionalnym i lokalnym w kontekście polityk: ochrony środowiska, </w:t>
            </w:r>
            <w:r w:rsidRPr="009E7CFD">
              <w:rPr>
                <w:rFonts w:ascii="Corbel" w:hAnsi="Corbel"/>
                <w:b w:val="0"/>
                <w:sz w:val="21"/>
                <w:szCs w:val="21"/>
              </w:rPr>
              <w:lastRenderedPageBreak/>
              <w:t>energetycznej, klimatycznej, transportowej, rozwoju obszarów wiejskich i rybactwa oraz ochrony zdrowia.</w:t>
            </w:r>
          </w:p>
        </w:tc>
      </w:tr>
      <w:tr w:rsidR="0010331F" w:rsidRPr="009E7CFD" w:rsidTr="00B947F8">
        <w:tc>
          <w:tcPr>
            <w:tcW w:w="851" w:type="dxa"/>
            <w:vAlign w:val="center"/>
          </w:tcPr>
          <w:p w:rsidR="0010331F" w:rsidRPr="009E7CFD" w:rsidRDefault="0010331F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lastRenderedPageBreak/>
              <w:t>C4</w:t>
            </w:r>
          </w:p>
        </w:tc>
        <w:tc>
          <w:tcPr>
            <w:tcW w:w="8819" w:type="dxa"/>
            <w:vAlign w:val="center"/>
          </w:tcPr>
          <w:p w:rsidR="0010331F" w:rsidRPr="009E7CFD" w:rsidRDefault="0010331F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:rsidR="0010331F" w:rsidRPr="009E7CFD" w:rsidRDefault="0010331F" w:rsidP="0010331F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10331F" w:rsidRPr="009E7CFD" w:rsidRDefault="0010331F" w:rsidP="0010331F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>3.2 Efekty kształcenia dla przedmiotu/ modułu</w:t>
      </w:r>
      <w:r w:rsidRPr="009E7CFD">
        <w:rPr>
          <w:rFonts w:ascii="Corbel" w:hAnsi="Corbel"/>
          <w:sz w:val="21"/>
          <w:szCs w:val="21"/>
        </w:rPr>
        <w:t xml:space="preserve"> (</w:t>
      </w:r>
      <w:r w:rsidRPr="009E7CFD">
        <w:rPr>
          <w:rFonts w:ascii="Corbel" w:hAnsi="Corbel"/>
          <w:i/>
          <w:sz w:val="21"/>
          <w:szCs w:val="21"/>
        </w:rPr>
        <w:t>wypełnia koordynator</w:t>
      </w:r>
      <w:r w:rsidRPr="009E7CFD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9"/>
        <w:gridCol w:w="5503"/>
        <w:gridCol w:w="1812"/>
      </w:tblGrid>
      <w:tr w:rsidR="0010331F" w:rsidRPr="009E7CFD" w:rsidTr="00B947F8">
        <w:tc>
          <w:tcPr>
            <w:tcW w:w="1701" w:type="dxa"/>
            <w:vAlign w:val="center"/>
          </w:tcPr>
          <w:p w:rsidR="0010331F" w:rsidRPr="009E7CFD" w:rsidRDefault="0010331F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10331F" w:rsidRPr="009E7CFD" w:rsidRDefault="0010331F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10331F" w:rsidRPr="009E7CFD" w:rsidRDefault="0010331F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10331F" w:rsidRPr="009E7CFD" w:rsidTr="00B947F8">
        <w:tc>
          <w:tcPr>
            <w:tcW w:w="1701" w:type="dxa"/>
          </w:tcPr>
          <w:p w:rsidR="0010331F" w:rsidRPr="009E7CFD" w:rsidRDefault="0010331F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10331F" w:rsidRPr="009E7CFD" w:rsidRDefault="0010331F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Zna i rozumie istotę zrównoważonego rozwoju, a także kategorie, modele, unormowania prawne i zasady kreowania polityki na poziomie krajowym, regionalnym i lokalnym</w:t>
            </w:r>
          </w:p>
        </w:tc>
        <w:tc>
          <w:tcPr>
            <w:tcW w:w="1873" w:type="dxa"/>
          </w:tcPr>
          <w:p w:rsidR="0010331F" w:rsidRPr="009E7CFD" w:rsidRDefault="0010331F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K_W02</w:t>
            </w:r>
          </w:p>
          <w:p w:rsidR="0010331F" w:rsidRPr="009E7CFD" w:rsidRDefault="0010331F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K_W03</w:t>
            </w:r>
          </w:p>
          <w:p w:rsidR="0010331F" w:rsidRPr="009E7CFD" w:rsidRDefault="0010331F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K_W06</w:t>
            </w:r>
          </w:p>
          <w:p w:rsidR="0010331F" w:rsidRPr="009E7CFD" w:rsidRDefault="0010331F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K_W07</w:t>
            </w:r>
          </w:p>
        </w:tc>
      </w:tr>
      <w:tr w:rsidR="0010331F" w:rsidRPr="009E7CFD" w:rsidTr="00B947F8">
        <w:tc>
          <w:tcPr>
            <w:tcW w:w="1701" w:type="dxa"/>
          </w:tcPr>
          <w:p w:rsidR="0010331F" w:rsidRPr="009E7CFD" w:rsidRDefault="0010331F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10331F" w:rsidRPr="009E7CFD" w:rsidRDefault="0010331F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Rozpoznaje istotę procesów integracji w kontekście efektywności gospodarowania zasobami i przepływu kapitałów</w:t>
            </w:r>
          </w:p>
        </w:tc>
        <w:tc>
          <w:tcPr>
            <w:tcW w:w="1873" w:type="dxa"/>
          </w:tcPr>
          <w:p w:rsidR="0010331F" w:rsidRPr="009E7CFD" w:rsidRDefault="0010331F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  <w:p w:rsidR="0010331F" w:rsidRPr="009E7CFD" w:rsidRDefault="0010331F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K_U03</w:t>
            </w:r>
          </w:p>
          <w:p w:rsidR="0010331F" w:rsidRPr="009E7CFD" w:rsidRDefault="0010331F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  <w:tr w:rsidR="0010331F" w:rsidRPr="009E7CFD" w:rsidTr="00B947F8">
        <w:tc>
          <w:tcPr>
            <w:tcW w:w="1701" w:type="dxa"/>
          </w:tcPr>
          <w:p w:rsidR="0010331F" w:rsidRPr="009E7CFD" w:rsidRDefault="0010331F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10331F" w:rsidRPr="009E7CFD" w:rsidRDefault="0010331F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Rozumie potrzebę ciągłego poznawania zmieniających się warunków gospodarowania zasobami oraz chętnie poszerza wiedzę i doskonali swoje umiejętności</w:t>
            </w:r>
          </w:p>
        </w:tc>
        <w:tc>
          <w:tcPr>
            <w:tcW w:w="1873" w:type="dxa"/>
          </w:tcPr>
          <w:p w:rsidR="0010331F" w:rsidRPr="009E7CFD" w:rsidRDefault="0010331F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  <w:p w:rsidR="0010331F" w:rsidRPr="009E7CFD" w:rsidRDefault="0010331F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K_K02</w:t>
            </w:r>
          </w:p>
          <w:p w:rsidR="0010331F" w:rsidRPr="009E7CFD" w:rsidRDefault="0010331F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</w:tc>
      </w:tr>
    </w:tbl>
    <w:p w:rsidR="0010331F" w:rsidRPr="009E7CFD" w:rsidRDefault="0010331F" w:rsidP="0010331F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10331F" w:rsidRPr="009E7CFD" w:rsidRDefault="0010331F" w:rsidP="0010331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3.3 Treści programowe </w:t>
      </w:r>
      <w:r w:rsidRPr="009E7CFD">
        <w:rPr>
          <w:rFonts w:ascii="Corbel" w:hAnsi="Corbel"/>
          <w:sz w:val="21"/>
          <w:szCs w:val="21"/>
        </w:rPr>
        <w:t>(</w:t>
      </w:r>
      <w:r w:rsidRPr="009E7CFD">
        <w:rPr>
          <w:rFonts w:ascii="Corbel" w:hAnsi="Corbel"/>
          <w:i/>
          <w:sz w:val="21"/>
          <w:szCs w:val="21"/>
        </w:rPr>
        <w:t>wypełnia koordynator)</w:t>
      </w:r>
    </w:p>
    <w:p w:rsidR="0010331F" w:rsidRPr="009E7CFD" w:rsidRDefault="0010331F" w:rsidP="0010331F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0331F" w:rsidRPr="009E7CFD" w:rsidTr="00B947F8">
        <w:tc>
          <w:tcPr>
            <w:tcW w:w="9639" w:type="dxa"/>
          </w:tcPr>
          <w:p w:rsidR="0010331F" w:rsidRPr="009E7CFD" w:rsidRDefault="0010331F" w:rsidP="00B947F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10331F" w:rsidRPr="009E7CFD" w:rsidTr="00B947F8">
        <w:tc>
          <w:tcPr>
            <w:tcW w:w="9639" w:type="dxa"/>
          </w:tcPr>
          <w:p w:rsidR="0010331F" w:rsidRPr="009E7CFD" w:rsidRDefault="0010331F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Wprowadzenie do przedmiotu polityka zrównoważonego rozwoju  </w:t>
            </w:r>
          </w:p>
          <w:p w:rsidR="0010331F" w:rsidRPr="009E7CFD" w:rsidRDefault="0010331F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Pojęcia: postulat zrównoważonej demokracji, podejście integracyjne, efekty zewnętrzne, dobra publiczne,  internalizacja efektów zewnętrznych, sprawiedliwość wewnątrzpokoleniowa i sprawiedliwość międzypokoleniowa, człowiek współpracujący, demokracja partycypująca, zrównoważona konkurencja, zrównoważony podział dochodów, zasady zrównoważenia, zrównoważone polityki.</w:t>
            </w:r>
          </w:p>
        </w:tc>
      </w:tr>
      <w:tr w:rsidR="0010331F" w:rsidRPr="009E7CFD" w:rsidTr="00B947F8">
        <w:tc>
          <w:tcPr>
            <w:tcW w:w="9639" w:type="dxa"/>
          </w:tcPr>
          <w:p w:rsidR="0010331F" w:rsidRPr="009E7CFD" w:rsidRDefault="0010331F" w:rsidP="00B947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Gospodarka i społeczeństwo jako systemy zależne od środowiska. </w:t>
            </w:r>
          </w:p>
          <w:p w:rsidR="0010331F" w:rsidRPr="009E7CFD" w:rsidRDefault="0010331F" w:rsidP="00B947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Przyczyny nadmiernej eksploatacji zasobów naturalnych (efekt gapowicza, efekt wspólnego pastwiska, dylemat więźnia, zachowania kooperacyjne). Wyznaczanie optymalnego punktu wykorzystania przyrody. Ścieżki strategiczne i kryteria zrównoważonego rozwoju.</w:t>
            </w:r>
          </w:p>
        </w:tc>
      </w:tr>
      <w:tr w:rsidR="0010331F" w:rsidRPr="009E7CFD" w:rsidTr="00B947F8">
        <w:tc>
          <w:tcPr>
            <w:tcW w:w="9639" w:type="dxa"/>
          </w:tcPr>
          <w:p w:rsidR="0010331F" w:rsidRPr="009E7CFD" w:rsidRDefault="0010331F" w:rsidP="00B947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Zrównoważona przebudowa społeczeństwa przemysłowego</w:t>
            </w:r>
          </w:p>
          <w:p w:rsidR="0010331F" w:rsidRPr="009E7CFD" w:rsidRDefault="0010331F" w:rsidP="00B947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Zrównoważona polityka energetyczna i klimatyczna oraz transportowa. Zrównoważone gospodarowanie wodą, zrównoważony rozwój obszarów wiejskich i zrównoważony rozwój miast. Zrównoważona polityka ochrony zdrowia.  </w:t>
            </w:r>
          </w:p>
        </w:tc>
      </w:tr>
      <w:tr w:rsidR="0010331F" w:rsidRPr="009E7CFD" w:rsidTr="00B947F8">
        <w:tc>
          <w:tcPr>
            <w:tcW w:w="9639" w:type="dxa"/>
          </w:tcPr>
          <w:p w:rsidR="0010331F" w:rsidRPr="009E7CFD" w:rsidRDefault="0010331F" w:rsidP="00B947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Wdrażanie zrównoważonego rozwoju</w:t>
            </w:r>
          </w:p>
          <w:p w:rsidR="0010331F" w:rsidRPr="009E7CFD" w:rsidRDefault="0010331F" w:rsidP="00B947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Koncepcja zrównoważonego rozwoju w strategii długookresowej w wymiarze europejskim, krajowym i regionalnym (Europa 2020 jako program rozwoju społeczno-gospodarczego Unii Europejskiej na lata 2010-2020. Strategia zrównoważonego rozwoju wsi, rolnictwa i rybactwa na lata 2012-2020)</w:t>
            </w:r>
            <w:r w:rsidRPr="009E7CFD">
              <w:rPr>
                <w:rFonts w:ascii="Corbel" w:hAnsi="Corbel"/>
                <w:b/>
                <w:smallCaps/>
                <w:sz w:val="21"/>
                <w:szCs w:val="21"/>
              </w:rPr>
              <w:t xml:space="preserve">. </w:t>
            </w:r>
            <w:r w:rsidRPr="009E7CFD">
              <w:rPr>
                <w:rFonts w:ascii="Corbel" w:hAnsi="Corbel"/>
                <w:sz w:val="21"/>
                <w:szCs w:val="21"/>
              </w:rPr>
              <w:t>Sprawozdawczość rozwoju zrównoważonego.</w:t>
            </w:r>
          </w:p>
        </w:tc>
      </w:tr>
    </w:tbl>
    <w:p w:rsidR="0010331F" w:rsidRPr="009E7CFD" w:rsidRDefault="0010331F" w:rsidP="0010331F">
      <w:pPr>
        <w:spacing w:after="0" w:line="240" w:lineRule="auto"/>
        <w:rPr>
          <w:rFonts w:ascii="Corbel" w:hAnsi="Corbel"/>
          <w:sz w:val="21"/>
          <w:szCs w:val="21"/>
        </w:rPr>
      </w:pPr>
    </w:p>
    <w:p w:rsidR="0010331F" w:rsidRPr="009E7CFD" w:rsidRDefault="0010331F" w:rsidP="0010331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3.4 Metody dydaktyczne</w:t>
      </w:r>
    </w:p>
    <w:p w:rsidR="0010331F" w:rsidRPr="009E7CFD" w:rsidRDefault="0010331F" w:rsidP="0010331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Wykład z prezentacją multimedialną</w:t>
      </w:r>
    </w:p>
    <w:p w:rsidR="0010331F" w:rsidRPr="009E7CFD" w:rsidRDefault="0010331F" w:rsidP="0010331F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10331F" w:rsidRPr="009E7CFD" w:rsidRDefault="0010331F" w:rsidP="0010331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10331F" w:rsidRPr="009E7CFD" w:rsidRDefault="0010331F" w:rsidP="0010331F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4"/>
        <w:gridCol w:w="5162"/>
        <w:gridCol w:w="2058"/>
      </w:tblGrid>
      <w:tr w:rsidR="0010331F" w:rsidRPr="009E7CFD" w:rsidTr="00B947F8">
        <w:tc>
          <w:tcPr>
            <w:tcW w:w="1843" w:type="dxa"/>
            <w:vAlign w:val="center"/>
          </w:tcPr>
          <w:p w:rsidR="0010331F" w:rsidRPr="009E7CFD" w:rsidRDefault="0010331F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10331F" w:rsidRPr="009E7CFD" w:rsidRDefault="0010331F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10331F" w:rsidRPr="009E7CFD" w:rsidRDefault="0010331F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10331F" w:rsidRPr="009E7CFD" w:rsidRDefault="0010331F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10331F" w:rsidRPr="009E7CFD" w:rsidTr="00B947F8">
        <w:tc>
          <w:tcPr>
            <w:tcW w:w="1843" w:type="dxa"/>
          </w:tcPr>
          <w:p w:rsidR="0010331F" w:rsidRPr="009E7CFD" w:rsidRDefault="0010331F" w:rsidP="00B947F8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10331F" w:rsidRPr="009E7CFD" w:rsidRDefault="0010331F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  <w:lang w:val="en-US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  <w:lang w:val="en-US"/>
              </w:rPr>
              <w:t xml:space="preserve">test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  <w:lang w:val="en-US"/>
              </w:rPr>
              <w:t>i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  <w:lang w:val="en-US"/>
              </w:rPr>
              <w:t>esej</w:t>
            </w:r>
            <w:proofErr w:type="spellEnd"/>
          </w:p>
        </w:tc>
        <w:tc>
          <w:tcPr>
            <w:tcW w:w="2126" w:type="dxa"/>
          </w:tcPr>
          <w:p w:rsidR="0010331F" w:rsidRPr="009E7CFD" w:rsidRDefault="0010331F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  <w:tr w:rsidR="0010331F" w:rsidRPr="009E7CFD" w:rsidTr="00B947F8">
        <w:tc>
          <w:tcPr>
            <w:tcW w:w="1843" w:type="dxa"/>
          </w:tcPr>
          <w:p w:rsidR="0010331F" w:rsidRPr="009E7CFD" w:rsidRDefault="0010331F" w:rsidP="00B947F8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10331F" w:rsidRPr="009E7CFD" w:rsidRDefault="0010331F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  <w:lang w:val="en-US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  <w:lang w:val="en-US"/>
              </w:rPr>
              <w:t xml:space="preserve">test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  <w:lang w:val="en-US"/>
              </w:rPr>
              <w:t>i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  <w:lang w:val="en-US"/>
              </w:rPr>
              <w:t>esej</w:t>
            </w:r>
            <w:proofErr w:type="spellEnd"/>
          </w:p>
        </w:tc>
        <w:tc>
          <w:tcPr>
            <w:tcW w:w="2126" w:type="dxa"/>
          </w:tcPr>
          <w:p w:rsidR="0010331F" w:rsidRPr="009E7CFD" w:rsidRDefault="0010331F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  <w:tr w:rsidR="0010331F" w:rsidRPr="009E7CFD" w:rsidTr="00B947F8">
        <w:tc>
          <w:tcPr>
            <w:tcW w:w="1843" w:type="dxa"/>
          </w:tcPr>
          <w:p w:rsidR="0010331F" w:rsidRPr="009E7CFD" w:rsidRDefault="0010331F" w:rsidP="00B947F8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10331F" w:rsidRPr="009E7CFD" w:rsidRDefault="0010331F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test i esej</w:t>
            </w:r>
          </w:p>
        </w:tc>
        <w:tc>
          <w:tcPr>
            <w:tcW w:w="2126" w:type="dxa"/>
          </w:tcPr>
          <w:p w:rsidR="0010331F" w:rsidRPr="009E7CFD" w:rsidRDefault="0010331F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</w:tbl>
    <w:p w:rsidR="0010331F" w:rsidRPr="009E7CFD" w:rsidRDefault="0010331F" w:rsidP="0010331F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10331F" w:rsidRDefault="0010331F" w:rsidP="0010331F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10331F" w:rsidRPr="009E7CFD" w:rsidRDefault="0010331F" w:rsidP="0010331F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0331F" w:rsidRPr="009E7CFD" w:rsidTr="00B947F8">
        <w:tc>
          <w:tcPr>
            <w:tcW w:w="9670" w:type="dxa"/>
          </w:tcPr>
          <w:p w:rsidR="0010331F" w:rsidRPr="009E7CFD" w:rsidRDefault="0010331F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Wykład: test i esej </w:t>
            </w:r>
          </w:p>
          <w:p w:rsidR="0010331F" w:rsidRPr="009E7CFD" w:rsidRDefault="0010331F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Pozytywne oceny z testu (pytania zamknięte i otwarte) oraz za przygotowanie eseju.</w:t>
            </w:r>
          </w:p>
          <w:p w:rsidR="0010331F" w:rsidRPr="009E7CFD" w:rsidRDefault="0010331F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Warunkiem uzyskania oceny 3,0 jest zdobycie 51% punktów przypisanych do poszczególnych aktywności.</w:t>
            </w:r>
          </w:p>
        </w:tc>
      </w:tr>
    </w:tbl>
    <w:p w:rsidR="0010331F" w:rsidRPr="009E7CFD" w:rsidRDefault="0010331F" w:rsidP="0010331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10331F" w:rsidRPr="009E7CFD" w:rsidRDefault="0010331F" w:rsidP="0010331F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10331F" w:rsidRPr="009E7CFD" w:rsidTr="00B947F8">
        <w:tc>
          <w:tcPr>
            <w:tcW w:w="4962" w:type="dxa"/>
            <w:vAlign w:val="center"/>
          </w:tcPr>
          <w:p w:rsidR="0010331F" w:rsidRPr="009E7CFD" w:rsidRDefault="0010331F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10331F" w:rsidRPr="009E7CFD" w:rsidRDefault="0010331F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10331F" w:rsidRPr="009E7CFD" w:rsidTr="00B947F8">
        <w:tc>
          <w:tcPr>
            <w:tcW w:w="4962" w:type="dxa"/>
          </w:tcPr>
          <w:p w:rsidR="0010331F" w:rsidRPr="009E7CFD" w:rsidRDefault="0010331F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 studiów</w:t>
            </w:r>
          </w:p>
        </w:tc>
        <w:tc>
          <w:tcPr>
            <w:tcW w:w="4677" w:type="dxa"/>
          </w:tcPr>
          <w:p w:rsidR="0010331F" w:rsidRPr="009E7CFD" w:rsidRDefault="0010331F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10331F" w:rsidRPr="009E7CFD" w:rsidTr="00B947F8">
        <w:tc>
          <w:tcPr>
            <w:tcW w:w="4962" w:type="dxa"/>
          </w:tcPr>
          <w:p w:rsidR="0010331F" w:rsidRPr="009E7CFD" w:rsidRDefault="0010331F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10331F" w:rsidRPr="009E7CFD" w:rsidRDefault="0010331F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konsultacjach)</w:t>
            </w:r>
          </w:p>
        </w:tc>
        <w:tc>
          <w:tcPr>
            <w:tcW w:w="4677" w:type="dxa"/>
          </w:tcPr>
          <w:p w:rsidR="0010331F" w:rsidRPr="009E7CFD" w:rsidRDefault="0010331F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</w:t>
            </w:r>
          </w:p>
        </w:tc>
      </w:tr>
      <w:tr w:rsidR="0010331F" w:rsidRPr="009E7CFD" w:rsidTr="00B947F8">
        <w:tc>
          <w:tcPr>
            <w:tcW w:w="4962" w:type="dxa"/>
          </w:tcPr>
          <w:p w:rsidR="0010331F" w:rsidRPr="009E7CFD" w:rsidRDefault="0010331F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– praca własna studenta (przygotowanie do zajęć, napisanie testu, przygotowanie eseju)</w:t>
            </w:r>
          </w:p>
        </w:tc>
        <w:tc>
          <w:tcPr>
            <w:tcW w:w="4677" w:type="dxa"/>
          </w:tcPr>
          <w:p w:rsidR="0010331F" w:rsidRPr="009E7CFD" w:rsidRDefault="0010331F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18</w:t>
            </w:r>
          </w:p>
        </w:tc>
      </w:tr>
      <w:tr w:rsidR="0010331F" w:rsidRPr="009E7CFD" w:rsidTr="00B947F8">
        <w:tc>
          <w:tcPr>
            <w:tcW w:w="4962" w:type="dxa"/>
          </w:tcPr>
          <w:p w:rsidR="0010331F" w:rsidRPr="009E7CFD" w:rsidRDefault="0010331F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10331F" w:rsidRPr="009E7CFD" w:rsidRDefault="0010331F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10331F" w:rsidRPr="009E7CFD" w:rsidTr="00B947F8">
        <w:tc>
          <w:tcPr>
            <w:tcW w:w="4962" w:type="dxa"/>
          </w:tcPr>
          <w:p w:rsidR="0010331F" w:rsidRPr="009E7CFD" w:rsidRDefault="0010331F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10331F" w:rsidRPr="009E7CFD" w:rsidRDefault="0010331F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:rsidR="0010331F" w:rsidRPr="009E7CFD" w:rsidRDefault="0010331F" w:rsidP="0010331F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>* Należy uwzględnić, że 1 pkt ECTS odpowiada 25-30 godzin całkowitego nakładu pracy studenta.</w:t>
      </w:r>
    </w:p>
    <w:p w:rsidR="0010331F" w:rsidRPr="009E7CFD" w:rsidRDefault="0010331F" w:rsidP="0010331F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</w:p>
    <w:p w:rsidR="0010331F" w:rsidRPr="009E7CFD" w:rsidRDefault="0010331F" w:rsidP="0010331F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10331F" w:rsidRPr="009E7CFD" w:rsidTr="00B947F8">
        <w:trPr>
          <w:trHeight w:val="397"/>
        </w:trPr>
        <w:tc>
          <w:tcPr>
            <w:tcW w:w="2359" w:type="pct"/>
          </w:tcPr>
          <w:p w:rsidR="0010331F" w:rsidRPr="009E7CFD" w:rsidRDefault="0010331F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10331F" w:rsidRPr="009E7CFD" w:rsidRDefault="0010331F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10331F" w:rsidRPr="009E7CFD" w:rsidTr="00B947F8">
        <w:trPr>
          <w:trHeight w:val="397"/>
        </w:trPr>
        <w:tc>
          <w:tcPr>
            <w:tcW w:w="2359" w:type="pct"/>
          </w:tcPr>
          <w:p w:rsidR="0010331F" w:rsidRPr="009E7CFD" w:rsidRDefault="0010331F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10331F" w:rsidRPr="009E7CFD" w:rsidRDefault="0010331F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10331F" w:rsidRPr="009E7CFD" w:rsidRDefault="0010331F" w:rsidP="0010331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10331F" w:rsidRPr="009E7CFD" w:rsidRDefault="0010331F" w:rsidP="0010331F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10331F" w:rsidRPr="009E7CFD" w:rsidTr="00B947F8">
        <w:trPr>
          <w:trHeight w:val="397"/>
        </w:trPr>
        <w:tc>
          <w:tcPr>
            <w:tcW w:w="5000" w:type="pct"/>
          </w:tcPr>
          <w:p w:rsidR="0010331F" w:rsidRPr="009E7CFD" w:rsidRDefault="0010331F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10331F" w:rsidRPr="009E7CFD" w:rsidRDefault="0010331F" w:rsidP="0010331F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Piątek B., Koncepcja rozwoju zrównoważonego i trwałego Polski, PWN, Warszawa 2002.</w:t>
            </w:r>
          </w:p>
          <w:p w:rsidR="0010331F" w:rsidRPr="009E7CFD" w:rsidRDefault="0010331F" w:rsidP="0010331F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Rogall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H. Ekonomia zrównoważonego rozwoju. Teoria i praktyka, Wyd. Zysk i S-ka, Warszawa 2010.</w:t>
            </w:r>
          </w:p>
        </w:tc>
      </w:tr>
      <w:tr w:rsidR="0010331F" w:rsidRPr="009E7CFD" w:rsidTr="00B947F8">
        <w:trPr>
          <w:trHeight w:val="397"/>
        </w:trPr>
        <w:tc>
          <w:tcPr>
            <w:tcW w:w="5000" w:type="pct"/>
          </w:tcPr>
          <w:p w:rsidR="0010331F" w:rsidRPr="009E7CFD" w:rsidRDefault="0010331F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10331F" w:rsidRPr="009E7CFD" w:rsidRDefault="0010331F" w:rsidP="0010331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Poskrobko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B., Teoretyczne aspekty ekonomii zrównoważonego rozwoju, Wyd. Wyższa Szkoła Ekonomiczna w Białymstoku, Białystok 2011.</w:t>
            </w:r>
          </w:p>
          <w:p w:rsidR="0010331F" w:rsidRPr="009E7CFD" w:rsidRDefault="0010331F" w:rsidP="0010331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Podstawowe akty prawne i inne dokumenty dotyczące polityki zrównoważonego rozwoju (Ustawa z 27 kwietnia 2001r., Prawo ochrony środowiska – Dz.U. 2001 nr 62 poz. 627, Strategia Europa 2020, Strategia zrównoważonego rozwoju wsi, rolnictwa i rybactwa na lata 2012-2020).</w:t>
            </w:r>
          </w:p>
        </w:tc>
      </w:tr>
    </w:tbl>
    <w:p w:rsidR="00431887" w:rsidRDefault="00431887">
      <w:bookmarkStart w:id="0" w:name="_GoBack"/>
      <w:bookmarkEnd w:id="0"/>
    </w:p>
    <w:sectPr w:rsidR="004318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B6210"/>
    <w:multiLevelType w:val="hybridMultilevel"/>
    <w:tmpl w:val="737A6854"/>
    <w:lvl w:ilvl="0" w:tplc="70BC367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764C50"/>
    <w:multiLevelType w:val="hybridMultilevel"/>
    <w:tmpl w:val="AD761BD2"/>
    <w:lvl w:ilvl="0" w:tplc="C958A7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622100"/>
    <w:multiLevelType w:val="hybridMultilevel"/>
    <w:tmpl w:val="58B696C6"/>
    <w:lvl w:ilvl="0" w:tplc="7C506B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revisionView w:inkAnnotation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31F"/>
    <w:rsid w:val="0010331F"/>
    <w:rsid w:val="00431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E5D00E-C564-4245-9DDA-A3B3CEEDB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331F"/>
    <w:pPr>
      <w:spacing w:after="200" w:line="276" w:lineRule="auto"/>
    </w:pPr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0331F"/>
    <w:pPr>
      <w:ind w:left="720"/>
      <w:contextualSpacing/>
    </w:pPr>
  </w:style>
  <w:style w:type="paragraph" w:customStyle="1" w:styleId="Default">
    <w:name w:val="Default"/>
    <w:rsid w:val="0010331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10331F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10331F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10331F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10331F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10331F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10331F"/>
  </w:style>
  <w:style w:type="paragraph" w:customStyle="1" w:styleId="centralniewrubryce">
    <w:name w:val="centralnie w rubryce"/>
    <w:basedOn w:val="Normalny"/>
    <w:rsid w:val="0010331F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10331F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0331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0331F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869</Words>
  <Characters>5220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</dc:creator>
  <cp:keywords/>
  <dc:description/>
  <cp:lastModifiedBy>Ekon</cp:lastModifiedBy>
  <cp:revision>1</cp:revision>
  <dcterms:created xsi:type="dcterms:W3CDTF">2019-02-04T11:17:00Z</dcterms:created>
  <dcterms:modified xsi:type="dcterms:W3CDTF">2019-02-04T11:18:00Z</dcterms:modified>
</cp:coreProperties>
</file>