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20F" w:rsidRPr="009E7CFD" w:rsidRDefault="00EB420F" w:rsidP="00EB42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EB420F" w:rsidRPr="009E7CFD" w:rsidRDefault="00EB420F" w:rsidP="00EB42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EB420F" w:rsidRPr="009E7CFD" w:rsidRDefault="00EB420F" w:rsidP="00EB420F">
      <w:pPr>
        <w:spacing w:after="0" w:line="240" w:lineRule="auto"/>
        <w:rPr>
          <w:rFonts w:ascii="Corbel" w:hAnsi="Corbel"/>
          <w:sz w:val="21"/>
          <w:szCs w:val="21"/>
        </w:rPr>
      </w:pPr>
    </w:p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Matematyka finansowa</w:t>
            </w:r>
          </w:p>
        </w:tc>
      </w:tr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/I/B.7</w:t>
            </w:r>
          </w:p>
        </w:tc>
      </w:tr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kierunkowy </w:t>
            </w:r>
          </w:p>
        </w:tc>
      </w:tr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Barbara Fura</w:t>
            </w:r>
          </w:p>
        </w:tc>
      </w:tr>
      <w:tr w:rsidR="00EB420F" w:rsidRPr="009E7CFD" w:rsidTr="00B947F8">
        <w:tc>
          <w:tcPr>
            <w:tcW w:w="2694" w:type="dxa"/>
            <w:vAlign w:val="center"/>
          </w:tcPr>
          <w:p w:rsidR="00EB420F" w:rsidRPr="009E7CFD" w:rsidRDefault="00EB420F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EB420F" w:rsidRPr="009E7CFD" w:rsidRDefault="00EB420F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Barbara Fura</w:t>
            </w:r>
          </w:p>
        </w:tc>
      </w:tr>
    </w:tbl>
    <w:p w:rsidR="00EB420F" w:rsidRPr="009E7CFD" w:rsidRDefault="00EB420F" w:rsidP="00EB420F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B420F" w:rsidRPr="009E7CFD" w:rsidRDefault="00EB420F" w:rsidP="00EB420F">
      <w:pPr>
        <w:pStyle w:val="Podpunkty"/>
        <w:ind w:left="0"/>
        <w:rPr>
          <w:rFonts w:ascii="Corbel" w:hAnsi="Corbel"/>
          <w:i/>
          <w:sz w:val="21"/>
          <w:szCs w:val="21"/>
        </w:rPr>
      </w:pPr>
    </w:p>
    <w:p w:rsidR="00EB420F" w:rsidRPr="009E7CFD" w:rsidRDefault="00EB420F" w:rsidP="00EB420F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EB420F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20F" w:rsidRPr="009E7CFD" w:rsidRDefault="00EB420F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B420F" w:rsidRPr="009E7CFD" w:rsidRDefault="00EB420F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0F" w:rsidRPr="009E7CFD" w:rsidRDefault="00EB420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0F" w:rsidRPr="009E7CFD" w:rsidRDefault="00EB420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0F" w:rsidRPr="009E7CFD" w:rsidRDefault="00EB420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0F" w:rsidRPr="009E7CFD" w:rsidRDefault="00EB420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0F" w:rsidRPr="009E7CFD" w:rsidRDefault="00EB420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0F" w:rsidRPr="009E7CFD" w:rsidRDefault="00EB420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0F" w:rsidRPr="009E7CFD" w:rsidRDefault="00EB420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0F" w:rsidRPr="009E7CFD" w:rsidRDefault="00EB420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20F" w:rsidRPr="009E7CFD" w:rsidRDefault="00EB420F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EB420F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0F" w:rsidRPr="009E7CFD" w:rsidRDefault="00EB420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0F" w:rsidRPr="009E7CFD" w:rsidRDefault="00EB420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0F" w:rsidRPr="009E7CFD" w:rsidRDefault="00EB420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0F" w:rsidRPr="009E7CFD" w:rsidRDefault="00EB420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0F" w:rsidRPr="009E7CFD" w:rsidRDefault="00EB420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0F" w:rsidRPr="009E7CFD" w:rsidRDefault="00EB420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0F" w:rsidRPr="009E7CFD" w:rsidRDefault="00EB420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0F" w:rsidRPr="009E7CFD" w:rsidRDefault="00EB420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0F" w:rsidRPr="009E7CFD" w:rsidRDefault="00EB420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0F" w:rsidRPr="009E7CFD" w:rsidRDefault="00EB420F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EB420F" w:rsidRPr="009E7CFD" w:rsidRDefault="00EB420F" w:rsidP="00EB42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B420F" w:rsidRPr="009E7CFD" w:rsidRDefault="00EB420F" w:rsidP="00EB42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B420F" w:rsidRPr="009E7CFD" w:rsidRDefault="00EB420F" w:rsidP="00EB42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420F" w:rsidRPr="009E7CFD" w:rsidTr="00B947F8">
        <w:tc>
          <w:tcPr>
            <w:tcW w:w="9670" w:type="dxa"/>
          </w:tcPr>
          <w:p w:rsidR="00EB420F" w:rsidRPr="009E7CFD" w:rsidRDefault="00EB420F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matematyki oraz jej elementarnych zastosowań w ekonomii.</w:t>
            </w:r>
          </w:p>
        </w:tc>
      </w:tr>
    </w:tbl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B420F" w:rsidRPr="009E7CFD" w:rsidRDefault="00EB420F" w:rsidP="00EB420F">
      <w:pPr>
        <w:pStyle w:val="Podpunkty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EB420F" w:rsidRPr="009E7CFD" w:rsidTr="00B947F8">
        <w:tc>
          <w:tcPr>
            <w:tcW w:w="851" w:type="dxa"/>
            <w:vAlign w:val="center"/>
          </w:tcPr>
          <w:p w:rsidR="00EB420F" w:rsidRPr="009E7CFD" w:rsidRDefault="00EB420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B420F" w:rsidRPr="009E7CFD" w:rsidRDefault="00EB420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podstawowymi zasadami rachunku pieniądza w czasie, rodzajami stóp procentowych, budową harmonogramów spłat kredytów oraz metodami wyceny instrumentów dłużnych.</w:t>
            </w:r>
          </w:p>
        </w:tc>
      </w:tr>
      <w:tr w:rsidR="00EB420F" w:rsidRPr="009E7CFD" w:rsidTr="00B947F8">
        <w:tc>
          <w:tcPr>
            <w:tcW w:w="851" w:type="dxa"/>
            <w:vAlign w:val="center"/>
          </w:tcPr>
          <w:p w:rsidR="00EB420F" w:rsidRPr="009E7CFD" w:rsidRDefault="00EB420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B420F" w:rsidRPr="009E7CFD" w:rsidRDefault="00EB420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poprzez analityczne rozwiązywanie problemów.</w:t>
            </w:r>
          </w:p>
        </w:tc>
      </w:tr>
      <w:tr w:rsidR="00EB420F" w:rsidRPr="009E7CFD" w:rsidTr="00B947F8">
        <w:tc>
          <w:tcPr>
            <w:tcW w:w="851" w:type="dxa"/>
            <w:vAlign w:val="center"/>
          </w:tcPr>
          <w:p w:rsidR="00EB420F" w:rsidRPr="009E7CFD" w:rsidRDefault="00EB420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B420F" w:rsidRPr="009E7CFD" w:rsidRDefault="00EB420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wyrażania własnych poglądów i opinii w zakresie decyzji finansowych popartych zastosowaniem narzędzi matematycznych.</w:t>
            </w:r>
          </w:p>
        </w:tc>
      </w:tr>
    </w:tbl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B420F" w:rsidRPr="009E7CFD" w:rsidRDefault="00EB420F" w:rsidP="00EB42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5500"/>
        <w:gridCol w:w="1814"/>
      </w:tblGrid>
      <w:tr w:rsidR="00EB420F" w:rsidRPr="009E7CFD" w:rsidTr="00B947F8">
        <w:tc>
          <w:tcPr>
            <w:tcW w:w="1701" w:type="dxa"/>
            <w:vAlign w:val="center"/>
          </w:tcPr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B420F" w:rsidRPr="009E7CFD" w:rsidTr="00B947F8">
        <w:tc>
          <w:tcPr>
            <w:tcW w:w="1701" w:type="dxa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Objaśnia istotę matematyki finansowej jako nauki, </w:t>
            </w:r>
          </w:p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 także jej rolę w procesie podejmowania decyzji.</w:t>
            </w:r>
          </w:p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istotę ustalania przyszłej i aktualnej wartości lokat, wkładów, rent. Prezentuje istotę wyceny instrumentów finansowych.</w:t>
            </w:r>
          </w:p>
        </w:tc>
        <w:tc>
          <w:tcPr>
            <w:tcW w:w="1873" w:type="dxa"/>
          </w:tcPr>
          <w:p w:rsidR="00EB420F" w:rsidRPr="009E7CFD" w:rsidRDefault="00EB420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EB420F" w:rsidRPr="009E7CFD" w:rsidRDefault="00EB420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EB420F" w:rsidRPr="009E7CFD" w:rsidRDefault="00EB420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B420F" w:rsidRPr="009E7CFD" w:rsidTr="00B947F8">
        <w:tc>
          <w:tcPr>
            <w:tcW w:w="1701" w:type="dxa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Posługuje się podstawowymi narzędziami wartości pieniądza w czasie. Wyznacza wartość obecną i przyszłą strumieni płatności. Charakteryzuje rodzaje kredytów oraz różne warianty ich spłaty. Buduje i analizuje plan spłaty kredytów. Dokonuje wyceny wybranych instrumentów dłużnych.</w:t>
            </w:r>
          </w:p>
        </w:tc>
        <w:tc>
          <w:tcPr>
            <w:tcW w:w="1873" w:type="dxa"/>
          </w:tcPr>
          <w:p w:rsidR="00EB420F" w:rsidRPr="009E7CFD" w:rsidRDefault="00EB420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EB420F" w:rsidRPr="009E7CFD" w:rsidRDefault="00EB420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EB420F" w:rsidRPr="009E7CFD" w:rsidTr="00B947F8">
        <w:tc>
          <w:tcPr>
            <w:tcW w:w="1701" w:type="dxa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vAlign w:val="center"/>
          </w:tcPr>
          <w:p w:rsidR="00EB420F" w:rsidRPr="009E7CFD" w:rsidRDefault="00EB420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Formułuje, przewiduje i interpretuje ekonomiczne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br/>
              <w:t>i finansowe skutki decyzji gospodarczych stosując podejście krytyczne do kwestii wartości pieniądza w czasie.</w:t>
            </w:r>
          </w:p>
          <w:p w:rsidR="00EB420F" w:rsidRPr="009E7CFD" w:rsidRDefault="00EB420F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Potrafi samodzielnie zdobywać nową wiedzę i umiejętności.</w:t>
            </w:r>
          </w:p>
        </w:tc>
        <w:tc>
          <w:tcPr>
            <w:tcW w:w="1873" w:type="dxa"/>
          </w:tcPr>
          <w:p w:rsidR="00EB420F" w:rsidRPr="009E7CFD" w:rsidRDefault="00EB420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EB420F" w:rsidRPr="009E7CFD" w:rsidRDefault="00EB420F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B420F" w:rsidRPr="009E7CFD" w:rsidRDefault="00EB420F" w:rsidP="00EB42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(wypełnia koordynator)</w:t>
      </w:r>
    </w:p>
    <w:p w:rsidR="00EB420F" w:rsidRPr="009E7CFD" w:rsidRDefault="00EB420F" w:rsidP="00EB420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420F" w:rsidRPr="009E7CFD" w:rsidTr="00B947F8">
        <w:tc>
          <w:tcPr>
            <w:tcW w:w="9639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B420F" w:rsidRPr="009E7CFD" w:rsidTr="00B947F8">
        <w:tc>
          <w:tcPr>
            <w:tcW w:w="9639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stopy procentowej. Rodzaje stóp procentowych. Stopa zwrotu. Przyszła i obecna wartość pieniądza w czasie. Kapitalizacja prosta. Kapitalizacja złożona. Kapitalizacja ciągła. Efektywna stopa procentowa. Kapitalizacja przy zmiennej stopie procentowej. Dyskontowanie proste i składane.</w:t>
            </w:r>
          </w:p>
        </w:tc>
      </w:tr>
      <w:tr w:rsidR="00EB420F" w:rsidRPr="009E7CFD" w:rsidTr="00B947F8">
        <w:tc>
          <w:tcPr>
            <w:tcW w:w="9639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Podstawowe pojęcia rachunku rent. Renta o stałych ratach. Renta o zmiennych ratach. Rachunek rent – wartość przyszła i obecna. Kredyty – schematy spłaty, koszt kredytu. Rzeczywista stopa procentowa kredytu. 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>Stopa inflacji i realna stopa procentowa.</w:t>
            </w:r>
          </w:p>
        </w:tc>
      </w:tr>
      <w:tr w:rsidR="00EB420F" w:rsidRPr="009E7CFD" w:rsidTr="00B947F8">
        <w:tc>
          <w:tcPr>
            <w:tcW w:w="9639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Wycena papierów wartościowych. Krótkoterminowe inwestycje w papiery wartościowe. Długoterminowe inwestycje w papiery wartościowe. </w:t>
            </w:r>
          </w:p>
        </w:tc>
      </w:tr>
    </w:tbl>
    <w:p w:rsidR="00EB420F" w:rsidRPr="009E7CFD" w:rsidRDefault="00EB420F" w:rsidP="00EB420F">
      <w:pPr>
        <w:spacing w:after="0" w:line="240" w:lineRule="auto"/>
        <w:rPr>
          <w:rFonts w:ascii="Corbel" w:hAnsi="Corbel"/>
          <w:sz w:val="21"/>
          <w:szCs w:val="21"/>
        </w:rPr>
      </w:pPr>
    </w:p>
    <w:p w:rsidR="00EB420F" w:rsidRPr="009E7CFD" w:rsidRDefault="00EB420F" w:rsidP="00EB420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420F" w:rsidRPr="009E7CFD" w:rsidTr="00B947F8">
        <w:tc>
          <w:tcPr>
            <w:tcW w:w="9639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B420F" w:rsidRPr="009E7CFD" w:rsidTr="00B947F8">
        <w:tc>
          <w:tcPr>
            <w:tcW w:w="9639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Oprocentowanie proste, stopa dyskontowa, oprocentowanie składane, kapitalizacja ciągła.  Równoważne stopy oprocentowania prostego i składanego. Stopa efektywna. </w:t>
            </w:r>
          </w:p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Dyskontowanie proste i składane. Oprocentowanie i inflacja.</w:t>
            </w:r>
          </w:p>
        </w:tc>
      </w:tr>
      <w:tr w:rsidR="00EB420F" w:rsidRPr="009E7CFD" w:rsidTr="00B947F8">
        <w:tc>
          <w:tcPr>
            <w:tcW w:w="9639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Renta o stałych ratach. Renta o zmiennych ratach. Rachunek rent – wartość przyszła i obecna. </w:t>
            </w:r>
          </w:p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Modele rat. Modele rat rosnących według postępu arytmetycznego i geometrycznego. Spłata długów i kredytów.</w:t>
            </w:r>
          </w:p>
        </w:tc>
      </w:tr>
      <w:tr w:rsidR="00EB420F" w:rsidRPr="009E7CFD" w:rsidTr="00B947F8">
        <w:tc>
          <w:tcPr>
            <w:tcW w:w="9639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instrumentów dłużnych metodą zdyskontowanych przepływów pieniężnych. Krótkoterminowe inwestycje w papiery wartościowe: weksle, bony skarbowe, certyfikaty depozytowe. Długoterminowe inwestycje w papiery wartościowe: obligacje, akcje.</w:t>
            </w:r>
          </w:p>
        </w:tc>
      </w:tr>
    </w:tbl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B420F" w:rsidRPr="009E7CFD" w:rsidRDefault="00EB420F" w:rsidP="00EB42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EB420F" w:rsidRPr="009E7CFD" w:rsidRDefault="00EB420F" w:rsidP="00EB42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praca w grupach, dyskusja.</w:t>
      </w:r>
    </w:p>
    <w:p w:rsidR="00EB420F" w:rsidRPr="009E7CFD" w:rsidRDefault="00EB420F" w:rsidP="00EB42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B420F" w:rsidRPr="009E7CFD" w:rsidRDefault="00EB420F" w:rsidP="00EB42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B420F" w:rsidRPr="009E7CFD" w:rsidRDefault="00EB420F" w:rsidP="00EB42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EB420F" w:rsidRPr="009E7CFD" w:rsidTr="00B947F8">
        <w:tc>
          <w:tcPr>
            <w:tcW w:w="1843" w:type="dxa"/>
            <w:vAlign w:val="center"/>
          </w:tcPr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EB420F" w:rsidRPr="009E7CFD" w:rsidTr="00B947F8">
        <w:tc>
          <w:tcPr>
            <w:tcW w:w="1843" w:type="dxa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zajęć, praca pisemna</w:t>
            </w:r>
          </w:p>
        </w:tc>
        <w:tc>
          <w:tcPr>
            <w:tcW w:w="2126" w:type="dxa"/>
          </w:tcPr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B420F" w:rsidRPr="009E7CFD" w:rsidTr="00B947F8">
        <w:tc>
          <w:tcPr>
            <w:tcW w:w="1843" w:type="dxa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zajęć, praca pisemna</w:t>
            </w:r>
          </w:p>
        </w:tc>
        <w:tc>
          <w:tcPr>
            <w:tcW w:w="2126" w:type="dxa"/>
          </w:tcPr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B420F" w:rsidRPr="009E7CFD" w:rsidTr="00B947F8">
        <w:tc>
          <w:tcPr>
            <w:tcW w:w="1843" w:type="dxa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obserwacja w trakcie zajęć, praca pisemna </w:t>
            </w:r>
          </w:p>
        </w:tc>
        <w:tc>
          <w:tcPr>
            <w:tcW w:w="2126" w:type="dxa"/>
          </w:tcPr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:rsidR="00EB420F" w:rsidRPr="009E7CFD" w:rsidRDefault="00EB420F" w:rsidP="00EB42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B420F" w:rsidRPr="009E7CFD" w:rsidRDefault="00EB420F" w:rsidP="00EB42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420F" w:rsidRPr="009E7CFD" w:rsidTr="00B947F8">
        <w:tc>
          <w:tcPr>
            <w:tcW w:w="9670" w:type="dxa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B420F" w:rsidRPr="009E7CFD" w:rsidRDefault="00EB420F" w:rsidP="00EB420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 kolokwia</w:t>
            </w:r>
          </w:p>
          <w:p w:rsidR="00EB420F" w:rsidRPr="009E7CFD" w:rsidRDefault="00EB420F" w:rsidP="00EB420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EB420F" w:rsidRPr="009E7CFD" w:rsidRDefault="00EB420F" w:rsidP="00EB420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pisemna obejmująca część teoretyczną i zadaniową.</w:t>
            </w:r>
          </w:p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Ocena: 3,0 wymaga zdobycia 50%; 4,0 - 75% i 5,0 co najmniej 95% maksymalnej ilości punktów przypisanych do poszczególnych rodzajów aktywności składających się na zaliczenie przedmiotu.</w:t>
            </w:r>
          </w:p>
        </w:tc>
      </w:tr>
    </w:tbl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B420F" w:rsidRPr="009E7CFD" w:rsidRDefault="00EB420F" w:rsidP="00EB42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B420F" w:rsidRPr="009E7CFD" w:rsidTr="00B947F8">
        <w:tc>
          <w:tcPr>
            <w:tcW w:w="4962" w:type="dxa"/>
            <w:vAlign w:val="center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B420F" w:rsidRPr="009E7CFD" w:rsidTr="00B947F8">
        <w:tc>
          <w:tcPr>
            <w:tcW w:w="4962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EB420F" w:rsidRPr="009E7CFD" w:rsidTr="00B947F8">
        <w:tc>
          <w:tcPr>
            <w:tcW w:w="4962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 końcowym)</w:t>
            </w:r>
          </w:p>
        </w:tc>
        <w:tc>
          <w:tcPr>
            <w:tcW w:w="4677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EB420F" w:rsidRPr="009E7CFD" w:rsidTr="00B947F8">
        <w:tc>
          <w:tcPr>
            <w:tcW w:w="4962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wykładu, ćwiczeń, kolokwium, przygotowanie pracy pisemnej)</w:t>
            </w:r>
          </w:p>
        </w:tc>
        <w:tc>
          <w:tcPr>
            <w:tcW w:w="4677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EB420F" w:rsidRPr="009E7CFD" w:rsidTr="00B947F8">
        <w:tc>
          <w:tcPr>
            <w:tcW w:w="4962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EB420F" w:rsidRPr="009E7CFD" w:rsidTr="00B947F8">
        <w:tc>
          <w:tcPr>
            <w:tcW w:w="4962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B420F" w:rsidRPr="009E7CFD" w:rsidRDefault="00EB420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EB420F" w:rsidRPr="009E7CFD" w:rsidRDefault="00EB420F" w:rsidP="00EB42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* Należy uwzględnić, że 1 pkt ECTS odpowiada 25-30 godzin całkowitego nakładu pracy studenta.</w:t>
      </w:r>
    </w:p>
    <w:p w:rsidR="00EB420F" w:rsidRPr="009E7CFD" w:rsidRDefault="00EB420F" w:rsidP="00EB42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EB420F" w:rsidRPr="009E7CFD" w:rsidTr="00B947F8">
        <w:trPr>
          <w:trHeight w:val="397"/>
        </w:trPr>
        <w:tc>
          <w:tcPr>
            <w:tcW w:w="2359" w:type="pct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B420F" w:rsidRPr="009E7CFD" w:rsidTr="00B947F8">
        <w:trPr>
          <w:trHeight w:val="397"/>
        </w:trPr>
        <w:tc>
          <w:tcPr>
            <w:tcW w:w="2359" w:type="pct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B420F" w:rsidRPr="009E7CFD" w:rsidRDefault="00EB420F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B420F" w:rsidRPr="009E7CFD" w:rsidRDefault="00EB420F" w:rsidP="00EB42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20F" w:rsidRPr="009E7CFD" w:rsidTr="00B947F8">
        <w:trPr>
          <w:trHeight w:val="397"/>
        </w:trPr>
        <w:tc>
          <w:tcPr>
            <w:tcW w:w="5000" w:type="pct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B420F" w:rsidRPr="009E7CFD" w:rsidRDefault="00EB420F" w:rsidP="00EB42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Sobczyk M., Matematyka finansowa: podstawy teoretyczne, przykłady, zadania, Wydanie 6, Placet, Warszawa 2011.</w:t>
            </w:r>
          </w:p>
          <w:p w:rsidR="00EB420F" w:rsidRPr="009E7CFD" w:rsidRDefault="00EB420F" w:rsidP="00EB42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Gurgul H., Suder M., Matematyka dla kierunków ekonomicznych, Wydanie 6, Wolters Kluwer, Warszawa 2015.</w:t>
            </w:r>
          </w:p>
          <w:p w:rsidR="00EB420F" w:rsidRPr="009E7CFD" w:rsidRDefault="00EB420F" w:rsidP="00EB42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Podgórska M., Klimkowska J., Matematyka finansowa, Wydawnictwo Naukowe PWN, Warszawa 2017.</w:t>
            </w:r>
          </w:p>
        </w:tc>
      </w:tr>
      <w:tr w:rsidR="00EB420F" w:rsidRPr="009E7CFD" w:rsidTr="00B947F8">
        <w:trPr>
          <w:trHeight w:val="397"/>
        </w:trPr>
        <w:tc>
          <w:tcPr>
            <w:tcW w:w="5000" w:type="pct"/>
          </w:tcPr>
          <w:p w:rsidR="00EB420F" w:rsidRPr="009E7CFD" w:rsidRDefault="00EB420F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B420F" w:rsidRPr="009E7CFD" w:rsidRDefault="00EB420F" w:rsidP="00EB420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Piasecki K., Ronka-Chmielowiec W., Matematyka finansowa, Wydawnictwo C.H. Beck, Warszawa 2011.</w:t>
            </w:r>
          </w:p>
          <w:p w:rsidR="00EB420F" w:rsidRPr="009E7CFD" w:rsidRDefault="00EB420F" w:rsidP="00EB420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Borkowski J., Golański R., Kasprzyk K., Melon L., Podgórska M., Matematyka finansowa: przykłady, zadania, testy, rozwiązania, Oficyna Wydawnicza SGH, Warszawa 2002.</w:t>
            </w:r>
          </w:p>
          <w:p w:rsidR="00EB420F" w:rsidRPr="009E7CFD" w:rsidRDefault="00EB420F" w:rsidP="00EB420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Matłoka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Światłowski J., Matematyka finansowa i funkcje finansowe arkusza kalkulacyjnego,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Wydawnictwo Wyższej Szkoły Bankowej, Poznań 2003.</w:t>
            </w:r>
          </w:p>
        </w:tc>
      </w:tr>
    </w:tbl>
    <w:p w:rsidR="00431887" w:rsidRDefault="00431887">
      <w:bookmarkStart w:id="0" w:name="_GoBack"/>
      <w:bookmarkEnd w:id="0"/>
    </w:p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7C3"/>
    <w:multiLevelType w:val="hybridMultilevel"/>
    <w:tmpl w:val="D504871A"/>
    <w:lvl w:ilvl="0" w:tplc="D4AAF5B6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C1CE7"/>
    <w:multiLevelType w:val="hybridMultilevel"/>
    <w:tmpl w:val="15A26DE4"/>
    <w:lvl w:ilvl="0" w:tplc="2D4C0C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30042"/>
    <w:multiLevelType w:val="hybridMultilevel"/>
    <w:tmpl w:val="26701098"/>
    <w:lvl w:ilvl="0" w:tplc="5B347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20F"/>
    <w:rsid w:val="00431887"/>
    <w:rsid w:val="00EB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3ED28-5DE2-41BB-94B9-6DF9CADC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20F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420F"/>
    <w:pPr>
      <w:ind w:left="720"/>
      <w:contextualSpacing/>
    </w:pPr>
  </w:style>
  <w:style w:type="paragraph" w:customStyle="1" w:styleId="Default">
    <w:name w:val="Default"/>
    <w:rsid w:val="00EB42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EB42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B42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B42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B42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EB420F"/>
  </w:style>
  <w:style w:type="paragraph" w:customStyle="1" w:styleId="centralniewrubryce">
    <w:name w:val="centralnie w rubryce"/>
    <w:basedOn w:val="Normalny"/>
    <w:rsid w:val="00EB42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B42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42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42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2019-02-04T11:18:00Z</dcterms:created>
  <dcterms:modified xsi:type="dcterms:W3CDTF">2019-02-04T11:19:00Z</dcterms:modified>
</cp:coreProperties>
</file>