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C0D" w:rsidRPr="009E7CFD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E43C0D" w:rsidRPr="009E7CFD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E43C0D" w:rsidRPr="009E7CF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43C0D" w:rsidRPr="009E7CFD" w:rsidTr="00622883">
        <w:tc>
          <w:tcPr>
            <w:tcW w:w="2694" w:type="dxa"/>
            <w:vAlign w:val="center"/>
          </w:tcPr>
          <w:p w:rsidR="00E43C0D" w:rsidRPr="009E7CFD" w:rsidRDefault="00E43C0D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E43C0D" w:rsidRPr="009E7CFD" w:rsidRDefault="00E43C0D" w:rsidP="00622883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Prawo gospodarcze i ochrona własności intelektualnej </w:t>
            </w:r>
          </w:p>
        </w:tc>
      </w:tr>
      <w:tr w:rsidR="00E43C0D" w:rsidRPr="009E7CFD" w:rsidTr="00622883">
        <w:tc>
          <w:tcPr>
            <w:tcW w:w="2694" w:type="dxa"/>
            <w:vAlign w:val="center"/>
          </w:tcPr>
          <w:p w:rsidR="00E43C0D" w:rsidRPr="009E7CFD" w:rsidRDefault="00E43C0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E43C0D" w:rsidRPr="009E7CFD" w:rsidRDefault="00E43C0D" w:rsidP="00622883">
            <w:pPr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/I/A.7</w:t>
            </w:r>
          </w:p>
        </w:tc>
      </w:tr>
      <w:tr w:rsidR="00E43C0D" w:rsidRPr="009E7CFD" w:rsidTr="00622883">
        <w:tc>
          <w:tcPr>
            <w:tcW w:w="2694" w:type="dxa"/>
            <w:vAlign w:val="center"/>
          </w:tcPr>
          <w:p w:rsidR="00E43C0D" w:rsidRPr="009E7CFD" w:rsidRDefault="00E43C0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E43C0D" w:rsidRPr="009E7CFD" w:rsidRDefault="00E43C0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43C0D" w:rsidRPr="009E7CFD" w:rsidTr="00622883">
        <w:tc>
          <w:tcPr>
            <w:tcW w:w="2694" w:type="dxa"/>
            <w:vAlign w:val="center"/>
          </w:tcPr>
          <w:p w:rsidR="00E43C0D" w:rsidRPr="009E7CFD" w:rsidRDefault="00E43C0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E43C0D" w:rsidRPr="009E7CFD" w:rsidRDefault="00E43C0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Polityki Gospodarczej </w:t>
            </w:r>
          </w:p>
        </w:tc>
      </w:tr>
      <w:tr w:rsidR="00E43C0D" w:rsidRPr="009E7CFD" w:rsidTr="00622883">
        <w:tc>
          <w:tcPr>
            <w:tcW w:w="2694" w:type="dxa"/>
            <w:vAlign w:val="center"/>
          </w:tcPr>
          <w:p w:rsidR="00E43C0D" w:rsidRPr="009E7CFD" w:rsidRDefault="00E43C0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E43C0D" w:rsidRPr="009E7CFD" w:rsidRDefault="00E43C0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43C0D" w:rsidRPr="009E7CFD" w:rsidTr="00622883">
        <w:tc>
          <w:tcPr>
            <w:tcW w:w="2694" w:type="dxa"/>
            <w:vAlign w:val="center"/>
          </w:tcPr>
          <w:p w:rsidR="00E43C0D" w:rsidRPr="009E7CFD" w:rsidRDefault="00E43C0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E43C0D" w:rsidRPr="009E7CFD" w:rsidRDefault="00E43C0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E43C0D" w:rsidRPr="009E7CFD" w:rsidTr="00622883">
        <w:tc>
          <w:tcPr>
            <w:tcW w:w="2694" w:type="dxa"/>
            <w:vAlign w:val="center"/>
          </w:tcPr>
          <w:p w:rsidR="00E43C0D" w:rsidRPr="009E7CFD" w:rsidRDefault="00E43C0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E43C0D" w:rsidRPr="009E7CFD" w:rsidRDefault="00E43C0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43C0D" w:rsidRPr="009E7CFD" w:rsidTr="00622883">
        <w:tc>
          <w:tcPr>
            <w:tcW w:w="2694" w:type="dxa"/>
            <w:vAlign w:val="center"/>
          </w:tcPr>
          <w:p w:rsidR="00E43C0D" w:rsidRPr="009E7CFD" w:rsidRDefault="00E43C0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E43C0D" w:rsidRPr="009E7CFD" w:rsidRDefault="00E43C0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E43C0D" w:rsidRPr="009E7CFD" w:rsidTr="00622883">
        <w:tc>
          <w:tcPr>
            <w:tcW w:w="2694" w:type="dxa"/>
            <w:vAlign w:val="center"/>
          </w:tcPr>
          <w:p w:rsidR="00E43C0D" w:rsidRPr="009E7CFD" w:rsidRDefault="00E43C0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E43C0D" w:rsidRPr="009E7CFD" w:rsidRDefault="00E43C0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I/2  </w:t>
            </w:r>
          </w:p>
        </w:tc>
      </w:tr>
      <w:tr w:rsidR="00E43C0D" w:rsidRPr="009E7CFD" w:rsidTr="00622883">
        <w:tc>
          <w:tcPr>
            <w:tcW w:w="2694" w:type="dxa"/>
            <w:vAlign w:val="center"/>
          </w:tcPr>
          <w:p w:rsidR="00E43C0D" w:rsidRPr="009E7CFD" w:rsidRDefault="00E43C0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E43C0D" w:rsidRPr="009E7CFD" w:rsidRDefault="00E43C0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E43C0D" w:rsidRPr="009E7CFD" w:rsidTr="00622883">
        <w:tc>
          <w:tcPr>
            <w:tcW w:w="2694" w:type="dxa"/>
            <w:vAlign w:val="center"/>
          </w:tcPr>
          <w:p w:rsidR="00E43C0D" w:rsidRPr="009E7CFD" w:rsidRDefault="00E43C0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E43C0D" w:rsidRPr="009E7CFD" w:rsidRDefault="00E43C0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43C0D" w:rsidRPr="009E7CFD" w:rsidTr="00622883">
        <w:tc>
          <w:tcPr>
            <w:tcW w:w="2694" w:type="dxa"/>
            <w:vAlign w:val="center"/>
          </w:tcPr>
          <w:p w:rsidR="00E43C0D" w:rsidRPr="009E7CFD" w:rsidRDefault="00E43C0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E43C0D" w:rsidRPr="009E7CFD" w:rsidRDefault="00E43C0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Alina Walenia </w:t>
            </w:r>
          </w:p>
        </w:tc>
      </w:tr>
      <w:tr w:rsidR="00E43C0D" w:rsidRPr="009E7CFD" w:rsidTr="00622883">
        <w:tc>
          <w:tcPr>
            <w:tcW w:w="2694" w:type="dxa"/>
            <w:vAlign w:val="center"/>
          </w:tcPr>
          <w:p w:rsidR="00E43C0D" w:rsidRPr="009E7CFD" w:rsidRDefault="00E43C0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E43C0D" w:rsidRPr="009E7CFD" w:rsidRDefault="00E43C0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Alina Walenia </w:t>
            </w:r>
          </w:p>
        </w:tc>
      </w:tr>
    </w:tbl>
    <w:p w:rsidR="00E43C0D" w:rsidRPr="009E7CFD" w:rsidRDefault="00E43C0D" w:rsidP="00E43C0D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43C0D" w:rsidRPr="009E7CFD" w:rsidRDefault="00E43C0D" w:rsidP="00E43C0D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860"/>
        <w:gridCol w:w="728"/>
        <w:gridCol w:w="829"/>
        <w:gridCol w:w="750"/>
        <w:gridCol w:w="781"/>
        <w:gridCol w:w="689"/>
        <w:gridCol w:w="896"/>
        <w:gridCol w:w="1103"/>
        <w:gridCol w:w="1409"/>
      </w:tblGrid>
      <w:tr w:rsidR="00E43C0D" w:rsidRPr="009E7CFD" w:rsidTr="0062288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0D" w:rsidRPr="009E7CFD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E43C0D" w:rsidRPr="009E7CFD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C0D" w:rsidRPr="009E7CFD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C0D" w:rsidRPr="009E7CFD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C0D" w:rsidRPr="009E7CFD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C0D" w:rsidRPr="009E7CFD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0D" w:rsidRPr="009E7CFD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C0D" w:rsidRPr="009E7CFD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C0D" w:rsidRPr="009E7CFD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C0D" w:rsidRPr="009E7CFD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C0D" w:rsidRPr="009E7CFD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E43C0D" w:rsidRPr="009E7CFD" w:rsidTr="00622883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0D" w:rsidRPr="009E7CFD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0D" w:rsidRPr="009E7CFD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0D" w:rsidRPr="009E7CFD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0D" w:rsidRPr="009E7CFD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0D" w:rsidRPr="009E7CFD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0D" w:rsidRPr="009E7CFD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0D" w:rsidRPr="009E7CFD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0D" w:rsidRPr="009E7CFD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0D" w:rsidRPr="009E7CFD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C0D" w:rsidRPr="009E7CFD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E43C0D" w:rsidRPr="009E7CFD" w:rsidRDefault="00E43C0D" w:rsidP="00E43C0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43C0D" w:rsidRPr="009E7CFD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43C0D" w:rsidRPr="009E7CFD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zaliczenie z oceną </w:t>
      </w:r>
    </w:p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43C0D" w:rsidRPr="009E7CFD" w:rsidTr="00622883">
        <w:tc>
          <w:tcPr>
            <w:tcW w:w="9670" w:type="dxa"/>
          </w:tcPr>
          <w:p w:rsidR="00E43C0D" w:rsidRPr="009E7CFD" w:rsidRDefault="00E43C0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podstaw prawoznawstwa.</w:t>
            </w:r>
          </w:p>
        </w:tc>
      </w:tr>
    </w:tbl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43C0D" w:rsidRPr="009E7CFD" w:rsidRDefault="00E43C0D" w:rsidP="00E43C0D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E43C0D" w:rsidRPr="009E7CFD" w:rsidTr="00622883">
        <w:tc>
          <w:tcPr>
            <w:tcW w:w="851" w:type="dxa"/>
            <w:vAlign w:val="center"/>
          </w:tcPr>
          <w:p w:rsidR="00E43C0D" w:rsidRPr="009E7CFD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43C0D" w:rsidRPr="009E7CFD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podstawowymi zasadami prawa gospodarczego i ochrony własności intelektualnej. </w:t>
            </w:r>
          </w:p>
        </w:tc>
      </w:tr>
      <w:tr w:rsidR="00E43C0D" w:rsidRPr="009E7CFD" w:rsidTr="00622883">
        <w:tc>
          <w:tcPr>
            <w:tcW w:w="851" w:type="dxa"/>
            <w:vAlign w:val="center"/>
          </w:tcPr>
          <w:p w:rsidR="00E43C0D" w:rsidRPr="009E7CFD" w:rsidRDefault="00E43C0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43C0D" w:rsidRPr="009E7CFD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E43C0D" w:rsidRPr="009E7CFD" w:rsidTr="00622883">
        <w:tc>
          <w:tcPr>
            <w:tcW w:w="851" w:type="dxa"/>
            <w:vAlign w:val="center"/>
          </w:tcPr>
          <w:p w:rsidR="00E43C0D" w:rsidRPr="009E7CFD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E43C0D" w:rsidRPr="009E7CFD" w:rsidRDefault="00E43C0D" w:rsidP="00622883">
            <w:pPr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</w:t>
            </w: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sprawne rozpoznawanie i kwalifikowanie zagadnień prawnych związanych z podejmowaniem i </w:t>
            </w: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lastRenderedPageBreak/>
              <w:t xml:space="preserve">wykonywaniem działalności gospodarczej oraz ochroną własności intelektualnej posługując się normami prawnymi w celu rozwiązywania konkretnych problemów. </w:t>
            </w:r>
          </w:p>
        </w:tc>
      </w:tr>
      <w:tr w:rsidR="00E43C0D" w:rsidRPr="009E7CFD" w:rsidTr="00622883">
        <w:tc>
          <w:tcPr>
            <w:tcW w:w="851" w:type="dxa"/>
            <w:vAlign w:val="center"/>
          </w:tcPr>
          <w:p w:rsidR="00E43C0D" w:rsidRPr="009E7CFD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E43C0D" w:rsidRPr="009E7CFD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43C0D" w:rsidRPr="009E7CFD" w:rsidRDefault="00E43C0D" w:rsidP="00E43C0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5501"/>
        <w:gridCol w:w="1813"/>
      </w:tblGrid>
      <w:tr w:rsidR="00E43C0D" w:rsidRPr="009E7CFD" w:rsidTr="00622883">
        <w:tc>
          <w:tcPr>
            <w:tcW w:w="1701" w:type="dxa"/>
            <w:vAlign w:val="center"/>
          </w:tcPr>
          <w:p w:rsidR="00E43C0D" w:rsidRPr="009E7CFD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E43C0D" w:rsidRPr="009E7CFD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43C0D" w:rsidRPr="009E7CFD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43C0D" w:rsidRPr="009E7CFD" w:rsidTr="00622883">
        <w:tc>
          <w:tcPr>
            <w:tcW w:w="1701" w:type="dxa"/>
          </w:tcPr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Ma wiedzę na temat zasad podejmowania, wykonywania i zakończenia działalności gospodarczej.</w:t>
            </w:r>
          </w:p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rozumie podstawowe pojęcia z zakresu ochrony prawnej własności przemysłowej i prawa autorskiego oraz konieczności zarządzania zasobami własności intelektualnej.</w:t>
            </w:r>
          </w:p>
        </w:tc>
        <w:tc>
          <w:tcPr>
            <w:tcW w:w="1873" w:type="dxa"/>
          </w:tcPr>
          <w:p w:rsidR="00E43C0D" w:rsidRPr="009E7CFD" w:rsidRDefault="00E43C0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E43C0D" w:rsidRPr="009E7CFD" w:rsidRDefault="00E43C0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E43C0D" w:rsidRPr="009E7CFD" w:rsidRDefault="00E43C0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E43C0D" w:rsidRPr="009E7CFD" w:rsidRDefault="00E43C0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K_W14</w:t>
            </w:r>
          </w:p>
          <w:p w:rsidR="00E43C0D" w:rsidRPr="009E7CFD" w:rsidRDefault="00E43C0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E43C0D" w:rsidRPr="009E7CFD" w:rsidTr="00622883">
        <w:tc>
          <w:tcPr>
            <w:tcW w:w="1701" w:type="dxa"/>
          </w:tcPr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w celu rozwiązania konkretnych problemów. </w:t>
            </w:r>
          </w:p>
        </w:tc>
        <w:tc>
          <w:tcPr>
            <w:tcW w:w="1873" w:type="dxa"/>
          </w:tcPr>
          <w:p w:rsidR="00E43C0D" w:rsidRPr="009E7CFD" w:rsidRDefault="00E43C0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E43C0D" w:rsidRPr="009E7CFD" w:rsidRDefault="00E43C0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E43C0D" w:rsidRPr="009E7CFD" w:rsidRDefault="00E43C0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E43C0D" w:rsidRPr="009E7CFD" w:rsidTr="00622883">
        <w:tc>
          <w:tcPr>
            <w:tcW w:w="1701" w:type="dxa"/>
          </w:tcPr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Rozumie potrzebę bieżącego analizowania obowiązujących aktów prawnych w zakresie zasad podejmowania i prowadzenia działalności gospodarczej oraz ochrony własności intelektualnej. </w:t>
            </w:r>
          </w:p>
        </w:tc>
        <w:tc>
          <w:tcPr>
            <w:tcW w:w="1873" w:type="dxa"/>
          </w:tcPr>
          <w:p w:rsidR="00E43C0D" w:rsidRPr="009E7CFD" w:rsidRDefault="00E43C0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E43C0D" w:rsidRPr="009E7CFD" w:rsidRDefault="00E43C0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E43C0D" w:rsidRPr="009E7CFD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43C0D" w:rsidRPr="009E7CFD" w:rsidRDefault="00E43C0D" w:rsidP="00E43C0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E43C0D" w:rsidRPr="009E7CFD" w:rsidRDefault="00E43C0D" w:rsidP="00E43C0D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43C0D" w:rsidRPr="009E7CFD" w:rsidTr="00622883">
        <w:tc>
          <w:tcPr>
            <w:tcW w:w="9639" w:type="dxa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43C0D" w:rsidRPr="009E7CFD" w:rsidTr="00622883">
        <w:tc>
          <w:tcPr>
            <w:tcW w:w="9639" w:type="dxa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E43C0D" w:rsidRPr="009E7CFD" w:rsidTr="00622883">
        <w:tc>
          <w:tcPr>
            <w:tcW w:w="9639" w:type="dxa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E43C0D" w:rsidRPr="009E7CFD" w:rsidTr="00622883">
        <w:tc>
          <w:tcPr>
            <w:tcW w:w="9639" w:type="dxa"/>
          </w:tcPr>
          <w:p w:rsidR="00E43C0D" w:rsidRPr="009E7CFD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E43C0D" w:rsidRPr="009E7CFD" w:rsidTr="00622883">
        <w:tc>
          <w:tcPr>
            <w:tcW w:w="9639" w:type="dxa"/>
          </w:tcPr>
          <w:p w:rsidR="00E43C0D" w:rsidRPr="009E7CFD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Działalność gospodarcza wolna, regulowana, objęta zezwoleniem, działalność koncesjonowana.</w:t>
            </w:r>
          </w:p>
        </w:tc>
      </w:tr>
      <w:tr w:rsidR="00E43C0D" w:rsidRPr="009E7CFD" w:rsidTr="00622883">
        <w:tc>
          <w:tcPr>
            <w:tcW w:w="9639" w:type="dxa"/>
          </w:tcPr>
          <w:p w:rsidR="00E43C0D" w:rsidRPr="009E7CFD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Formy prawne zakończenia działalności gospodarczej. </w:t>
            </w:r>
          </w:p>
        </w:tc>
      </w:tr>
      <w:tr w:rsidR="00E43C0D" w:rsidRPr="009E7CFD" w:rsidTr="00622883">
        <w:tc>
          <w:tcPr>
            <w:tcW w:w="9639" w:type="dxa"/>
          </w:tcPr>
          <w:p w:rsidR="00E43C0D" w:rsidRPr="009E7CFD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Zasady zawierania umów w działalności gospodarczej. Klasyfikacja umów, tryb i formy ich zawierania. </w:t>
            </w:r>
          </w:p>
        </w:tc>
      </w:tr>
      <w:tr w:rsidR="00E43C0D" w:rsidRPr="009E7CFD" w:rsidTr="00622883">
        <w:tc>
          <w:tcPr>
            <w:tcW w:w="9639" w:type="dxa"/>
          </w:tcPr>
          <w:p w:rsidR="00E43C0D" w:rsidRPr="009E7CFD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E43C0D" w:rsidRPr="009E7CFD" w:rsidTr="00622883">
        <w:tc>
          <w:tcPr>
            <w:tcW w:w="9639" w:type="dxa"/>
          </w:tcPr>
          <w:p w:rsidR="00E43C0D" w:rsidRPr="009E7CFD" w:rsidRDefault="00E43C0D" w:rsidP="00622883">
            <w:pPr>
              <w:pStyle w:val="NormalnyWeb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E43C0D" w:rsidRPr="009E7CFD" w:rsidTr="00622883">
        <w:tc>
          <w:tcPr>
            <w:tcW w:w="9639" w:type="dxa"/>
          </w:tcPr>
          <w:p w:rsidR="00E43C0D" w:rsidRPr="009E7CFD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Ochrona praw autorskich i praw pokrewnych i obrót tymi prawami. Licencje. </w:t>
            </w:r>
          </w:p>
        </w:tc>
      </w:tr>
      <w:tr w:rsidR="00E43C0D" w:rsidRPr="009E7CFD" w:rsidTr="00622883">
        <w:tc>
          <w:tcPr>
            <w:tcW w:w="9639" w:type="dxa"/>
          </w:tcPr>
          <w:p w:rsidR="00E43C0D" w:rsidRPr="009E7CFD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Ochrona baz danych i informacji mających wartość handlową. </w:t>
            </w:r>
          </w:p>
        </w:tc>
      </w:tr>
      <w:tr w:rsidR="00E43C0D" w:rsidRPr="009E7CFD" w:rsidTr="00622883">
        <w:tc>
          <w:tcPr>
            <w:tcW w:w="9639" w:type="dxa"/>
          </w:tcPr>
          <w:p w:rsidR="00E43C0D" w:rsidRPr="009E7CFD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E43C0D" w:rsidRPr="009E7CFD" w:rsidTr="00622883">
        <w:tc>
          <w:tcPr>
            <w:tcW w:w="9639" w:type="dxa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Cywilne i karne zasady odpowiedzialności za naruszenie praw własności intelektualnej. </w:t>
            </w:r>
          </w:p>
        </w:tc>
      </w:tr>
    </w:tbl>
    <w:p w:rsidR="00E43C0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:rsidR="00E43C0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:rsidR="00E43C0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:rsidR="00E43C0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:rsidR="00E43C0D" w:rsidRPr="009E7CF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:rsidR="00E43C0D" w:rsidRPr="009E7CFD" w:rsidRDefault="00E43C0D" w:rsidP="00E43C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E43C0D" w:rsidRPr="009E7CFD" w:rsidRDefault="00E43C0D" w:rsidP="00E43C0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43C0D" w:rsidRPr="009E7CFD" w:rsidRDefault="00E43C0D" w:rsidP="00E43C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43C0D" w:rsidRPr="009E7CFD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E43C0D" w:rsidRPr="009E7CFD" w:rsidTr="00622883">
        <w:tc>
          <w:tcPr>
            <w:tcW w:w="1843" w:type="dxa"/>
            <w:vAlign w:val="center"/>
          </w:tcPr>
          <w:p w:rsidR="00E43C0D" w:rsidRPr="009E7CFD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43C0D" w:rsidRPr="009E7CFD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43C0D" w:rsidRPr="009E7CFD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43C0D" w:rsidRPr="009E7CFD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E43C0D" w:rsidRPr="009E7CFD" w:rsidTr="00622883">
        <w:tc>
          <w:tcPr>
            <w:tcW w:w="1843" w:type="dxa"/>
          </w:tcPr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E43C0D" w:rsidRPr="009E7CFD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E43C0D" w:rsidRPr="009E7CFD" w:rsidTr="00622883">
        <w:tc>
          <w:tcPr>
            <w:tcW w:w="1843" w:type="dxa"/>
          </w:tcPr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E43C0D" w:rsidRPr="009E7CFD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E43C0D" w:rsidRPr="009E7CFD" w:rsidTr="00622883">
        <w:tc>
          <w:tcPr>
            <w:tcW w:w="1843" w:type="dxa"/>
          </w:tcPr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aktywność w trakcie wykładu</w:t>
            </w:r>
          </w:p>
        </w:tc>
        <w:tc>
          <w:tcPr>
            <w:tcW w:w="2126" w:type="dxa"/>
          </w:tcPr>
          <w:p w:rsidR="00E43C0D" w:rsidRPr="009E7CFD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E43C0D" w:rsidRPr="009E7CFD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43C0D" w:rsidRPr="009E7CFD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43C0D" w:rsidRPr="009E7CFD" w:rsidTr="00622883">
        <w:tc>
          <w:tcPr>
            <w:tcW w:w="9670" w:type="dxa"/>
          </w:tcPr>
          <w:p w:rsidR="00E43C0D" w:rsidRPr="009E7CFD" w:rsidRDefault="00E43C0D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Pozytywna ocena z kolokwium zaliczeniowego – co najmniej 50% pozytywnych odpowiedzi z 6 pytań opisowych. </w:t>
            </w:r>
          </w:p>
        </w:tc>
      </w:tr>
    </w:tbl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43C0D" w:rsidRPr="009E7CFD" w:rsidRDefault="00E43C0D" w:rsidP="00E43C0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339"/>
      </w:tblGrid>
      <w:tr w:rsidR="00E43C0D" w:rsidRPr="009E7CFD" w:rsidTr="00622883">
        <w:tc>
          <w:tcPr>
            <w:tcW w:w="4962" w:type="dxa"/>
            <w:vAlign w:val="center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43C0D" w:rsidRPr="009E7CFD" w:rsidTr="00622883">
        <w:tc>
          <w:tcPr>
            <w:tcW w:w="4962" w:type="dxa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E43C0D" w:rsidRPr="009E7CFD" w:rsidTr="00622883">
        <w:tc>
          <w:tcPr>
            <w:tcW w:w="4962" w:type="dxa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E43C0D" w:rsidRPr="009E7CFD" w:rsidTr="00622883">
        <w:tc>
          <w:tcPr>
            <w:tcW w:w="4962" w:type="dxa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samokształcenie itp.)</w:t>
            </w:r>
          </w:p>
        </w:tc>
        <w:tc>
          <w:tcPr>
            <w:tcW w:w="4677" w:type="dxa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E43C0D" w:rsidRPr="009E7CFD" w:rsidTr="00622883">
        <w:tc>
          <w:tcPr>
            <w:tcW w:w="4962" w:type="dxa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E43C0D" w:rsidRPr="009E7CFD" w:rsidTr="00622883">
        <w:tc>
          <w:tcPr>
            <w:tcW w:w="4962" w:type="dxa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43C0D" w:rsidRPr="009E7CFD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E43C0D" w:rsidRPr="009E7CFD" w:rsidRDefault="00E43C0D" w:rsidP="00E43C0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E43C0D" w:rsidRPr="009E7CFD" w:rsidTr="00622883">
        <w:trPr>
          <w:trHeight w:val="397"/>
        </w:trPr>
        <w:tc>
          <w:tcPr>
            <w:tcW w:w="2359" w:type="pct"/>
          </w:tcPr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43C0D" w:rsidRPr="009E7CFD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43C0D" w:rsidRPr="009E7CFD" w:rsidTr="00622883">
        <w:trPr>
          <w:trHeight w:val="397"/>
        </w:trPr>
        <w:tc>
          <w:tcPr>
            <w:tcW w:w="2359" w:type="pct"/>
          </w:tcPr>
          <w:p w:rsidR="00E43C0D" w:rsidRPr="009E7CFD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43C0D" w:rsidRPr="009E7CFD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43C0D" w:rsidRPr="009E7CFD" w:rsidRDefault="00E43C0D" w:rsidP="00E43C0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43C0D" w:rsidRPr="009E7CFD" w:rsidTr="00622883">
        <w:trPr>
          <w:trHeight w:val="397"/>
        </w:trPr>
        <w:tc>
          <w:tcPr>
            <w:tcW w:w="5000" w:type="pct"/>
          </w:tcPr>
          <w:p w:rsidR="00E43C0D" w:rsidRPr="009E7CFD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43C0D" w:rsidRPr="009E7CFD" w:rsidRDefault="00E43C0D" w:rsidP="00E43C0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Gronkiewicz – Waltz H., Wierzbowski M., Prawo gospodarcze. Zagadnienia administracyjnoprawne, wyd.3, Wyd.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LexisNexis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2013.</w:t>
            </w:r>
          </w:p>
          <w:p w:rsidR="00E43C0D" w:rsidRPr="009E7CFD" w:rsidRDefault="00E43C0D" w:rsidP="00E43C0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Mróz T., Stec M., Prawo gospodarcze prywatne, wyd. 4,  Wyd. C.H.BECK, Warszawa 2016. </w:t>
            </w:r>
          </w:p>
          <w:p w:rsidR="00E43C0D" w:rsidRPr="009E7CFD" w:rsidRDefault="00E43C0D" w:rsidP="00E43C0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Szymanek T., Prawo własności przemysłowej. Podręcznik Akademicki, Wyd. EWSPA, Warszawa 2008.</w:t>
            </w:r>
          </w:p>
        </w:tc>
      </w:tr>
      <w:tr w:rsidR="00E43C0D" w:rsidRPr="009E7CFD" w:rsidTr="00622883">
        <w:trPr>
          <w:trHeight w:val="397"/>
        </w:trPr>
        <w:tc>
          <w:tcPr>
            <w:tcW w:w="5000" w:type="pct"/>
          </w:tcPr>
          <w:p w:rsidR="00E43C0D" w:rsidRPr="009E7CFD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:rsidR="00E43C0D" w:rsidRPr="009E7CFD" w:rsidRDefault="00E43C0D" w:rsidP="00E43C0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Podrecki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P., Środki ochrony własności intelektualnej. Wyd. Prawnicze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Lexis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Nexis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2010.</w:t>
            </w:r>
          </w:p>
        </w:tc>
      </w:tr>
    </w:tbl>
    <w:p w:rsidR="00E43C0D" w:rsidRPr="009E7CFD" w:rsidRDefault="00E43C0D" w:rsidP="00E43C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8003FC" w:rsidRDefault="008003FC">
      <w:bookmarkStart w:id="0" w:name="_GoBack"/>
      <w:bookmarkEnd w:id="0"/>
    </w:p>
    <w:sectPr w:rsidR="00800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51B2D"/>
    <w:multiLevelType w:val="hybridMultilevel"/>
    <w:tmpl w:val="8CA04CEC"/>
    <w:lvl w:ilvl="0" w:tplc="D17E49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0217"/>
    <w:multiLevelType w:val="hybridMultilevel"/>
    <w:tmpl w:val="DCA2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62D95"/>
    <w:multiLevelType w:val="hybridMultilevel"/>
    <w:tmpl w:val="E8A6A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DC"/>
    <w:rsid w:val="008003FC"/>
    <w:rsid w:val="00A674DC"/>
    <w:rsid w:val="00E4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FA13B-C5B1-4393-AA14-4CB3F8FB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C0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C0D"/>
    <w:pPr>
      <w:ind w:left="720"/>
      <w:contextualSpacing/>
    </w:pPr>
  </w:style>
  <w:style w:type="paragraph" w:customStyle="1" w:styleId="Default">
    <w:name w:val="Default"/>
    <w:rsid w:val="00E43C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E43C0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43C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43C0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43C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43C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43C0D"/>
  </w:style>
  <w:style w:type="paragraph" w:customStyle="1" w:styleId="centralniewrubryce">
    <w:name w:val="centralnie w rubryce"/>
    <w:basedOn w:val="Normalny"/>
    <w:rsid w:val="00E43C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43C0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43C0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C0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2</cp:revision>
  <dcterms:created xsi:type="dcterms:W3CDTF">2019-02-04T10:23:00Z</dcterms:created>
  <dcterms:modified xsi:type="dcterms:W3CDTF">2019-02-04T10:23:00Z</dcterms:modified>
</cp:coreProperties>
</file>