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3233A1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2942821D" w:rsidR="0085747A" w:rsidRPr="003233A1" w:rsidRDefault="0071620A" w:rsidP="00EA4832">
      <w:pPr>
        <w:spacing w:after="0" w:line="240" w:lineRule="exact"/>
        <w:jc w:val="center"/>
        <w:rPr>
          <w:rFonts w:ascii="Corbel" w:hAnsi="Corbel"/>
          <w:b/>
          <w:smallCaps/>
          <w:sz w:val="24"/>
          <w:szCs w:val="24"/>
        </w:rPr>
      </w:pPr>
      <w:r w:rsidRPr="003233A1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3233A1">
        <w:rPr>
          <w:rFonts w:ascii="Corbel" w:hAnsi="Corbel"/>
          <w:b/>
          <w:smallCaps/>
          <w:sz w:val="24"/>
          <w:szCs w:val="24"/>
        </w:rPr>
        <w:t xml:space="preserve"> 202</w:t>
      </w:r>
      <w:r w:rsidR="006F62C2">
        <w:rPr>
          <w:rFonts w:ascii="Corbel" w:hAnsi="Corbel"/>
          <w:b/>
          <w:smallCaps/>
          <w:sz w:val="24"/>
          <w:szCs w:val="24"/>
        </w:rPr>
        <w:t>1</w:t>
      </w:r>
      <w:r w:rsidR="00DC6D0C" w:rsidRPr="003233A1">
        <w:rPr>
          <w:rFonts w:ascii="Corbel" w:hAnsi="Corbel"/>
          <w:b/>
          <w:smallCaps/>
          <w:sz w:val="24"/>
          <w:szCs w:val="24"/>
        </w:rPr>
        <w:t>-202</w:t>
      </w:r>
      <w:r w:rsidR="006F62C2">
        <w:rPr>
          <w:rFonts w:ascii="Corbel" w:hAnsi="Corbel"/>
          <w:b/>
          <w:smallCaps/>
          <w:sz w:val="24"/>
          <w:szCs w:val="24"/>
        </w:rPr>
        <w:t>4</w:t>
      </w:r>
    </w:p>
    <w:p w14:paraId="6A743604" w14:textId="7B21F14A" w:rsidR="00445970" w:rsidRPr="003233A1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Rok akademicki   </w:t>
      </w:r>
      <w:r w:rsidR="00182C9E" w:rsidRPr="003233A1">
        <w:rPr>
          <w:rFonts w:ascii="Corbel" w:hAnsi="Corbel"/>
          <w:sz w:val="24"/>
          <w:szCs w:val="24"/>
        </w:rPr>
        <w:t>202</w:t>
      </w:r>
      <w:r w:rsidR="006F62C2">
        <w:rPr>
          <w:rFonts w:ascii="Corbel" w:hAnsi="Corbel"/>
          <w:sz w:val="24"/>
          <w:szCs w:val="24"/>
        </w:rPr>
        <w:t>1</w:t>
      </w:r>
      <w:r w:rsidR="00182C9E" w:rsidRPr="003233A1">
        <w:rPr>
          <w:rFonts w:ascii="Corbel" w:hAnsi="Corbel"/>
          <w:sz w:val="24"/>
          <w:szCs w:val="24"/>
        </w:rPr>
        <w:t>/202</w:t>
      </w:r>
      <w:r w:rsidR="006F62C2">
        <w:rPr>
          <w:rFonts w:ascii="Corbel" w:hAnsi="Corbel"/>
          <w:sz w:val="24"/>
          <w:szCs w:val="24"/>
        </w:rPr>
        <w:t>2</w:t>
      </w:r>
    </w:p>
    <w:p w14:paraId="0749206E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3233A1">
        <w:rPr>
          <w:rFonts w:ascii="Corbel" w:hAnsi="Corbel"/>
          <w:szCs w:val="24"/>
        </w:rPr>
        <w:t xml:space="preserve">1. </w:t>
      </w:r>
      <w:r w:rsidR="0085747A" w:rsidRPr="003233A1">
        <w:rPr>
          <w:rFonts w:ascii="Corbel" w:hAnsi="Corbel"/>
          <w:szCs w:val="24"/>
        </w:rPr>
        <w:t xml:space="preserve">Podstawowe </w:t>
      </w:r>
      <w:r w:rsidR="00445970" w:rsidRPr="003233A1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3233A1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B6E2C3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Polityka gospodarcza</w:t>
            </w:r>
          </w:p>
        </w:tc>
      </w:tr>
      <w:tr w:rsidR="0085747A" w:rsidRPr="003233A1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3233A1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1B2B5CA6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FiR/I/A.10</w:t>
            </w:r>
          </w:p>
        </w:tc>
      </w:tr>
      <w:tr w:rsidR="0085747A" w:rsidRPr="003233A1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3233A1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3233A1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3233A1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3233A1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F720506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A27B8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3233A1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26370AE3" w:rsidR="0085747A" w:rsidRPr="003233A1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3233A1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3233A1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3233A1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3233A1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07E2F693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3233A1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99DDCE2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3233A1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08017718" w:rsidR="0085747A" w:rsidRPr="003233A1" w:rsidRDefault="003233A1" w:rsidP="007D628F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3233A1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3233A1">
              <w:rPr>
                <w:rFonts w:ascii="Corbel" w:hAnsi="Corbel"/>
                <w:sz w:val="24"/>
                <w:szCs w:val="24"/>
              </w:rPr>
              <w:t>/y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020FE065" w:rsidR="0085747A" w:rsidRPr="003233A1" w:rsidRDefault="007D628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I / 2</w:t>
            </w:r>
          </w:p>
        </w:tc>
      </w:tr>
      <w:tr w:rsidR="0085747A" w:rsidRPr="003233A1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04B35F09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Podstawowy </w:t>
            </w:r>
          </w:p>
        </w:tc>
      </w:tr>
      <w:tr w:rsidR="00923D7D" w:rsidRPr="003233A1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3233A1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03664B2D" w:rsidR="00923D7D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3233A1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3233A1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791CE70C" w:rsidR="0085747A" w:rsidRPr="003233A1" w:rsidRDefault="003233A1" w:rsidP="0094776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  <w:tr w:rsidR="0085747A" w:rsidRPr="003233A1" w14:paraId="57276881" w14:textId="77777777" w:rsidTr="00B819C8">
        <w:tc>
          <w:tcPr>
            <w:tcW w:w="2694" w:type="dxa"/>
            <w:vAlign w:val="center"/>
          </w:tcPr>
          <w:p w14:paraId="0BD0FC2A" w14:textId="5AA7D4AC" w:rsidR="0085747A" w:rsidRPr="003233A1" w:rsidRDefault="0085747A" w:rsidP="0094776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Imię i nazwisko osoby prowadzącej </w:t>
            </w:r>
          </w:p>
        </w:tc>
        <w:tc>
          <w:tcPr>
            <w:tcW w:w="7087" w:type="dxa"/>
            <w:vAlign w:val="center"/>
          </w:tcPr>
          <w:p w14:paraId="6B6685C9" w14:textId="66943D40" w:rsidR="0085747A" w:rsidRPr="003233A1" w:rsidRDefault="003233A1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94776B" w:rsidRPr="003233A1">
              <w:rPr>
                <w:rFonts w:ascii="Corbel" w:hAnsi="Corbel"/>
                <w:b w:val="0"/>
                <w:sz w:val="24"/>
                <w:szCs w:val="24"/>
              </w:rPr>
              <w:t>r inż. Ewa Baran</w:t>
            </w:r>
          </w:p>
        </w:tc>
      </w:tr>
    </w:tbl>
    <w:p w14:paraId="1DE0F9B4" w14:textId="0F570C3E" w:rsidR="0085747A" w:rsidRPr="003233A1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* </w:t>
      </w:r>
      <w:r w:rsidR="00B90885" w:rsidRPr="003233A1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3233A1">
        <w:rPr>
          <w:rFonts w:ascii="Corbel" w:hAnsi="Corbel"/>
          <w:b w:val="0"/>
          <w:sz w:val="24"/>
          <w:szCs w:val="24"/>
        </w:rPr>
        <w:t>e,</w:t>
      </w:r>
      <w:r w:rsidR="00C41B9B" w:rsidRPr="003233A1">
        <w:rPr>
          <w:rFonts w:ascii="Corbel" w:hAnsi="Corbel"/>
          <w:b w:val="0"/>
          <w:sz w:val="24"/>
          <w:szCs w:val="24"/>
        </w:rPr>
        <w:t xml:space="preserve"> </w:t>
      </w:r>
      <w:r w:rsidRPr="003233A1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3233A1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3233A1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>1.</w:t>
      </w:r>
      <w:r w:rsidR="00E22FBC" w:rsidRPr="003233A1">
        <w:rPr>
          <w:rFonts w:ascii="Corbel" w:hAnsi="Corbel"/>
          <w:sz w:val="24"/>
          <w:szCs w:val="24"/>
        </w:rPr>
        <w:t>1</w:t>
      </w:r>
      <w:r w:rsidRPr="003233A1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3233A1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3233A1" w14:paraId="07871431" w14:textId="77777777" w:rsidTr="0094776B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3233A1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(</w:t>
            </w:r>
            <w:r w:rsidR="00363F78" w:rsidRPr="003233A1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3233A1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3233A1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3233A1">
              <w:rPr>
                <w:rFonts w:ascii="Corbel" w:hAnsi="Corbel"/>
                <w:b/>
                <w:szCs w:val="24"/>
              </w:rPr>
              <w:t>Liczba pkt</w:t>
            </w:r>
            <w:r w:rsidR="00B90885" w:rsidRPr="003233A1">
              <w:rPr>
                <w:rFonts w:ascii="Corbel" w:hAnsi="Corbel"/>
                <w:b/>
                <w:szCs w:val="24"/>
              </w:rPr>
              <w:t>.</w:t>
            </w:r>
            <w:r w:rsidRPr="003233A1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3233A1" w14:paraId="174E29BA" w14:textId="77777777" w:rsidTr="00C07CAB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4E8B8849" w:rsidR="00015B8F" w:rsidRPr="003233A1" w:rsidRDefault="0094776B" w:rsidP="00C07CA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59F83894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3233A1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29F5A5D" w:rsidR="00015B8F" w:rsidRPr="003233A1" w:rsidRDefault="0094776B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3233A1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3233A1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1.</w:t>
      </w:r>
      <w:r w:rsidR="00E22FBC" w:rsidRPr="003233A1">
        <w:rPr>
          <w:rFonts w:ascii="Corbel" w:hAnsi="Corbel"/>
          <w:smallCaps w:val="0"/>
          <w:szCs w:val="24"/>
        </w:rPr>
        <w:t>2</w:t>
      </w:r>
      <w:r w:rsidR="00F83B28" w:rsidRPr="003233A1">
        <w:rPr>
          <w:rFonts w:ascii="Corbel" w:hAnsi="Corbel"/>
          <w:smallCaps w:val="0"/>
          <w:szCs w:val="24"/>
        </w:rPr>
        <w:t>.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 xml:space="preserve">Sposób realizacji zajęć  </w:t>
      </w:r>
    </w:p>
    <w:p w14:paraId="7DF85D57" w14:textId="68182B22" w:rsidR="0085747A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18633669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0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F87D68">
        <w:rPr>
          <w:rFonts w:ascii="Corbel" w:hAnsi="Corbel"/>
          <w:b w:val="0"/>
          <w:smallCaps w:val="0"/>
          <w:szCs w:val="24"/>
        </w:rPr>
        <w:t>tradycyjnej lub z wykorzystaniem platformy M</w:t>
      </w:r>
      <w:r>
        <w:rPr>
          <w:rFonts w:ascii="Corbel" w:hAnsi="Corbel"/>
          <w:b w:val="0"/>
          <w:smallCaps w:val="0"/>
          <w:szCs w:val="24"/>
        </w:rPr>
        <w:t>S</w:t>
      </w:r>
      <w:r w:rsidRPr="00F87D68">
        <w:rPr>
          <w:rFonts w:ascii="Corbel" w:hAnsi="Corbel"/>
          <w:b w:val="0"/>
          <w:smallCaps w:val="0"/>
          <w:szCs w:val="24"/>
        </w:rPr>
        <w:t xml:space="preserve"> Teams</w:t>
      </w:r>
    </w:p>
    <w:p w14:paraId="312B10C5" w14:textId="77777777" w:rsidR="00B77809" w:rsidRPr="009A27B8" w:rsidRDefault="00B77809" w:rsidP="00B77809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0"/>
    <w:p w14:paraId="1F66460A" w14:textId="77777777" w:rsidR="003233A1" w:rsidRPr="003233A1" w:rsidRDefault="003233A1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3233A1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1.3 </w:t>
      </w:r>
      <w:r w:rsidR="00F83B28" w:rsidRPr="003233A1">
        <w:rPr>
          <w:rFonts w:ascii="Corbel" w:hAnsi="Corbel"/>
          <w:smallCaps w:val="0"/>
          <w:szCs w:val="24"/>
        </w:rPr>
        <w:tab/>
      </w:r>
      <w:r w:rsidRPr="003233A1">
        <w:rPr>
          <w:rFonts w:ascii="Corbel" w:hAnsi="Corbel"/>
          <w:smallCaps w:val="0"/>
          <w:szCs w:val="24"/>
        </w:rPr>
        <w:t>For</w:t>
      </w:r>
      <w:r w:rsidR="00445970" w:rsidRPr="003233A1">
        <w:rPr>
          <w:rFonts w:ascii="Corbel" w:hAnsi="Corbel"/>
          <w:smallCaps w:val="0"/>
          <w:szCs w:val="24"/>
        </w:rPr>
        <w:t xml:space="preserve">ma zaliczenia przedmiotu </w:t>
      </w:r>
      <w:r w:rsidRPr="003233A1">
        <w:rPr>
          <w:rFonts w:ascii="Corbel" w:hAnsi="Corbel"/>
          <w:smallCaps w:val="0"/>
          <w:szCs w:val="24"/>
        </w:rPr>
        <w:t xml:space="preserve"> (z toku) </w:t>
      </w:r>
      <w:r w:rsidRPr="003233A1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509AF887" w14:textId="77777777" w:rsidR="003233A1" w:rsidRDefault="003233A1" w:rsidP="003233A1">
      <w:pPr>
        <w:pStyle w:val="Punktygwne"/>
        <w:spacing w:before="0" w:after="0"/>
        <w:ind w:firstLine="284"/>
        <w:rPr>
          <w:rFonts w:ascii="Corbel" w:hAnsi="Corbel"/>
          <w:b w:val="0"/>
          <w:smallCaps w:val="0"/>
          <w:szCs w:val="24"/>
        </w:rPr>
      </w:pPr>
    </w:p>
    <w:p w14:paraId="78CF1EE0" w14:textId="213D8819" w:rsidR="009C54AE" w:rsidRPr="003233A1" w:rsidRDefault="00A72D9D" w:rsidP="003233A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Pr="003233A1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003EB43F" w14:textId="77777777" w:rsidTr="00745302">
        <w:tc>
          <w:tcPr>
            <w:tcW w:w="9670" w:type="dxa"/>
          </w:tcPr>
          <w:p w14:paraId="20BFFC4C" w14:textId="6E266A94" w:rsidR="0085747A" w:rsidRPr="003233A1" w:rsidRDefault="00A72D9D" w:rsidP="00A72D9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Opanowanie podstawowej wiedzy ekonomicznej oraz umiejętności interpretacji zjawisk ekonomicznych z mikro i makroekonomii</w:t>
            </w:r>
          </w:p>
        </w:tc>
      </w:tr>
    </w:tbl>
    <w:p w14:paraId="0095970D" w14:textId="77777777" w:rsidR="00153C41" w:rsidRPr="003233A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1C7C2E6B" w14:textId="77777777" w:rsidR="003233A1" w:rsidRDefault="003233A1">
      <w:pPr>
        <w:spacing w:after="0" w:line="240" w:lineRule="auto"/>
        <w:rPr>
          <w:rFonts w:ascii="Corbel" w:hAnsi="Corbel"/>
          <w:b/>
          <w:smallCaps/>
          <w:sz w:val="24"/>
          <w:szCs w:val="24"/>
        </w:rPr>
      </w:pPr>
      <w:r>
        <w:rPr>
          <w:rFonts w:ascii="Corbel" w:hAnsi="Corbel"/>
          <w:szCs w:val="24"/>
        </w:rPr>
        <w:br w:type="page"/>
      </w:r>
    </w:p>
    <w:p w14:paraId="05D0901D" w14:textId="643D3DE4" w:rsidR="0085747A" w:rsidRPr="003233A1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3233A1">
        <w:rPr>
          <w:rFonts w:ascii="Corbel" w:hAnsi="Corbel"/>
          <w:szCs w:val="24"/>
        </w:rPr>
        <w:lastRenderedPageBreak/>
        <w:t>3.</w:t>
      </w:r>
      <w:r w:rsidR="00A84C85" w:rsidRPr="003233A1">
        <w:rPr>
          <w:rFonts w:ascii="Corbel" w:hAnsi="Corbel"/>
          <w:szCs w:val="24"/>
        </w:rPr>
        <w:t>cele, efekty uczenia się</w:t>
      </w:r>
      <w:r w:rsidR="0085747A" w:rsidRPr="003233A1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3233A1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3.1 </w:t>
      </w:r>
      <w:r w:rsidR="00C05F44" w:rsidRPr="003233A1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3233A1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3233A1" w14:paraId="1D38D5E6" w14:textId="77777777" w:rsidTr="00A72D9D">
        <w:tc>
          <w:tcPr>
            <w:tcW w:w="843" w:type="dxa"/>
            <w:vAlign w:val="center"/>
          </w:tcPr>
          <w:p w14:paraId="4B62A855" w14:textId="77777777" w:rsidR="0085747A" w:rsidRPr="003233A1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0B5454DB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Opanowanie wiedzy przez studenta z zakresu polityki państwa wobec głównych obszarów gospodarczych, ze szczególnym uwzględnieniem wpływu polityki UE</w:t>
            </w:r>
          </w:p>
        </w:tc>
      </w:tr>
      <w:tr w:rsidR="0085747A" w:rsidRPr="003233A1" w14:paraId="0DF48945" w14:textId="77777777" w:rsidTr="00A72D9D">
        <w:tc>
          <w:tcPr>
            <w:tcW w:w="843" w:type="dxa"/>
            <w:vAlign w:val="center"/>
          </w:tcPr>
          <w:p w14:paraId="51C70595" w14:textId="696DF84C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7" w:type="dxa"/>
            <w:vAlign w:val="center"/>
          </w:tcPr>
          <w:p w14:paraId="5B2DFA9F" w14:textId="55A43827" w:rsidR="0085747A" w:rsidRPr="003233A1" w:rsidRDefault="00A72D9D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3233A1">
              <w:rPr>
                <w:rFonts w:ascii="Corbel" w:hAnsi="Corbel"/>
                <w:b w:val="0"/>
                <w:sz w:val="24"/>
                <w:szCs w:val="24"/>
              </w:rPr>
              <w:t>Zdobycie umiejętności oceny efektów stosowania instrumentów polityki gospodarczej korygujących funkcjonowanie mechanizmu rynkowego</w:t>
            </w:r>
          </w:p>
        </w:tc>
      </w:tr>
    </w:tbl>
    <w:p w14:paraId="7942D7EE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3233A1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3.2 </w:t>
      </w:r>
      <w:r w:rsidR="001D7B54" w:rsidRPr="003233A1">
        <w:rPr>
          <w:rFonts w:ascii="Corbel" w:hAnsi="Corbel"/>
          <w:b/>
          <w:sz w:val="24"/>
          <w:szCs w:val="24"/>
        </w:rPr>
        <w:t xml:space="preserve">Efekty </w:t>
      </w:r>
      <w:r w:rsidR="00C05F44" w:rsidRPr="003233A1">
        <w:rPr>
          <w:rFonts w:ascii="Corbel" w:hAnsi="Corbel"/>
          <w:b/>
          <w:sz w:val="24"/>
          <w:szCs w:val="24"/>
        </w:rPr>
        <w:t xml:space="preserve">uczenia się </w:t>
      </w:r>
      <w:r w:rsidR="001D7B54" w:rsidRPr="003233A1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3233A1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3233A1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3233A1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3233A1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3233A1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3233A1" w14:paraId="2FAE894A" w14:textId="77777777" w:rsidTr="005E6E85">
        <w:tc>
          <w:tcPr>
            <w:tcW w:w="1701" w:type="dxa"/>
          </w:tcPr>
          <w:p w14:paraId="48E5C6E7" w14:textId="7A638235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="0085747A" w:rsidRPr="003233A1">
              <w:rPr>
                <w:rFonts w:ascii="Corbel" w:hAnsi="Corbel"/>
                <w:b w:val="0"/>
                <w:smallCaps w:val="0"/>
                <w:szCs w:val="24"/>
              </w:rPr>
              <w:t>_01</w:t>
            </w:r>
          </w:p>
        </w:tc>
        <w:tc>
          <w:tcPr>
            <w:tcW w:w="6096" w:type="dxa"/>
          </w:tcPr>
          <w:p w14:paraId="320C6502" w14:textId="010BCFE7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strukturę gospodarczą i społeczną, instytucje i podmioty realnej sfery gospodarczej i systemu finansowego</w:t>
            </w:r>
          </w:p>
        </w:tc>
        <w:tc>
          <w:tcPr>
            <w:tcW w:w="1873" w:type="dxa"/>
          </w:tcPr>
          <w:p w14:paraId="208BD672" w14:textId="50C680B5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K_W02</w:t>
            </w:r>
          </w:p>
        </w:tc>
      </w:tr>
      <w:tr w:rsidR="0085747A" w:rsidRPr="003233A1" w14:paraId="48B116A6" w14:textId="77777777" w:rsidTr="005E6E85">
        <w:tc>
          <w:tcPr>
            <w:tcW w:w="1701" w:type="dxa"/>
          </w:tcPr>
          <w:p w14:paraId="55D5A65C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1CB251A1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</w:t>
            </w:r>
            <w:r w:rsidR="00233CEF" w:rsidRPr="003233A1">
              <w:rPr>
                <w:rFonts w:ascii="Corbel" w:hAnsi="Corbel"/>
                <w:b w:val="0"/>
                <w:smallCaps w:val="0"/>
                <w:szCs w:val="24"/>
              </w:rPr>
              <w:t>rodzaje powiązań między elementami systemu ekonomicznego i społecznego oraz rządzące nimi prawidłowości</w:t>
            </w:r>
          </w:p>
        </w:tc>
        <w:tc>
          <w:tcPr>
            <w:tcW w:w="1873" w:type="dxa"/>
          </w:tcPr>
          <w:p w14:paraId="656E048A" w14:textId="6687CF29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K_W05</w:t>
            </w:r>
          </w:p>
        </w:tc>
      </w:tr>
      <w:tr w:rsidR="0085747A" w:rsidRPr="003233A1" w14:paraId="32BADA47" w14:textId="77777777" w:rsidTr="005E6E85">
        <w:tc>
          <w:tcPr>
            <w:tcW w:w="1701" w:type="dxa"/>
          </w:tcPr>
          <w:p w14:paraId="4CBEB17A" w14:textId="7A9C1D2F" w:rsidR="0085747A" w:rsidRPr="003233A1" w:rsidRDefault="00233CE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0E763597" w:rsidR="0085747A" w:rsidRPr="003233A1" w:rsidRDefault="00562C6F" w:rsidP="0079362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Zna normy prawne obowiązujące w sferze gospodarczej i finansowej, ze szczególnym uwzględnieniem norm regulujących działania zarządzających organizacjami </w:t>
            </w:r>
          </w:p>
        </w:tc>
        <w:tc>
          <w:tcPr>
            <w:tcW w:w="1873" w:type="dxa"/>
          </w:tcPr>
          <w:p w14:paraId="2BA6A2A8" w14:textId="7976DC9C" w:rsidR="0085747A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K_W06</w:t>
            </w:r>
          </w:p>
        </w:tc>
      </w:tr>
      <w:tr w:rsidR="00233CEF" w:rsidRPr="003233A1" w14:paraId="2AA3D509" w14:textId="77777777" w:rsidTr="005E6E85">
        <w:tc>
          <w:tcPr>
            <w:tcW w:w="1701" w:type="dxa"/>
          </w:tcPr>
          <w:p w14:paraId="5B7FF77C" w14:textId="357D4745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6096" w:type="dxa"/>
          </w:tcPr>
          <w:p w14:paraId="574634E6" w14:textId="77E306E8" w:rsidR="00233CEF" w:rsidRPr="003233A1" w:rsidRDefault="00562C6F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Zna i rozumie podstawowe kategorie ekonomiczne i finansowe oraz ich funkcje w systemie społeczno-ekonomicznym, metody analizy i zarządzania różnymi rodzajami ryzyka</w:t>
            </w:r>
          </w:p>
        </w:tc>
        <w:tc>
          <w:tcPr>
            <w:tcW w:w="1873" w:type="dxa"/>
          </w:tcPr>
          <w:p w14:paraId="3B684820" w14:textId="20C2F1DC" w:rsidR="00233CEF" w:rsidRPr="003233A1" w:rsidRDefault="00233CEF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zCs w:val="24"/>
              </w:rPr>
              <w:t>K_W07</w:t>
            </w:r>
          </w:p>
        </w:tc>
      </w:tr>
    </w:tbl>
    <w:p w14:paraId="4554A810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3233A1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>3.3</w:t>
      </w:r>
      <w:r w:rsidR="0085747A" w:rsidRPr="003233A1">
        <w:rPr>
          <w:rFonts w:ascii="Corbel" w:hAnsi="Corbel"/>
          <w:b/>
          <w:sz w:val="24"/>
          <w:szCs w:val="24"/>
        </w:rPr>
        <w:t>T</w:t>
      </w:r>
      <w:r w:rsidR="001D7B54" w:rsidRPr="003233A1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3233A1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3233A1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3233A1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2F84004D" w14:textId="77777777" w:rsidTr="00F17065">
        <w:tc>
          <w:tcPr>
            <w:tcW w:w="9520" w:type="dxa"/>
          </w:tcPr>
          <w:p w14:paraId="24ECE7C4" w14:textId="77777777" w:rsidR="0085747A" w:rsidRPr="003233A1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17065" w:rsidRPr="003233A1" w14:paraId="5532AAAA" w14:textId="77777777" w:rsidTr="00F17065">
        <w:tc>
          <w:tcPr>
            <w:tcW w:w="9520" w:type="dxa"/>
          </w:tcPr>
          <w:p w14:paraId="760C695A" w14:textId="4B30A8F5" w:rsidR="00F17065" w:rsidRPr="003233A1" w:rsidRDefault="00F17065" w:rsidP="00F17065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Zagadnienia wprowadzające do polityki gospodarczej – przedmiot, podmioty, teorie rozwoju gospodarczego.</w:t>
            </w:r>
          </w:p>
        </w:tc>
      </w:tr>
      <w:tr w:rsidR="00F17065" w:rsidRPr="003233A1" w14:paraId="4AE4DDAB" w14:textId="77777777" w:rsidTr="00F17065">
        <w:tc>
          <w:tcPr>
            <w:tcW w:w="9520" w:type="dxa"/>
          </w:tcPr>
          <w:p w14:paraId="13CA1719" w14:textId="0CA6846C" w:rsidR="00F17065" w:rsidRPr="003233A1" w:rsidRDefault="00F17065" w:rsidP="00F17065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Wzrost gospodarczy – pomiar, cele polityki gospodarczej, ogólnoekonomiczne instrumenty.</w:t>
            </w:r>
          </w:p>
        </w:tc>
      </w:tr>
      <w:tr w:rsidR="0085747A" w:rsidRPr="003233A1" w14:paraId="551073A5" w14:textId="77777777" w:rsidTr="00F17065">
        <w:tc>
          <w:tcPr>
            <w:tcW w:w="9520" w:type="dxa"/>
          </w:tcPr>
          <w:p w14:paraId="4918BCD1" w14:textId="286C1AA9" w:rsidR="0085747A" w:rsidRPr="003233A1" w:rsidRDefault="00C33F46" w:rsidP="00C33F46">
            <w:pPr>
              <w:autoSpaceDE w:val="0"/>
              <w:autoSpaceDN w:val="0"/>
              <w:adjustRightInd w:val="0"/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Zarys teorii polityki gospodarczej- od merkantylizmu do współczesnych doktryn</w:t>
            </w:r>
          </w:p>
        </w:tc>
      </w:tr>
      <w:tr w:rsidR="00C33F46" w:rsidRPr="003233A1" w14:paraId="35AB3FE4" w14:textId="77777777" w:rsidTr="00F17065">
        <w:tc>
          <w:tcPr>
            <w:tcW w:w="9520" w:type="dxa"/>
          </w:tcPr>
          <w:p w14:paraId="16898B21" w14:textId="0D913291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Uwarunkowania polityki gospodarczej</w:t>
            </w:r>
          </w:p>
        </w:tc>
      </w:tr>
      <w:tr w:rsidR="00C33F46" w:rsidRPr="003233A1" w14:paraId="03946D4B" w14:textId="77777777" w:rsidTr="00F17065">
        <w:tc>
          <w:tcPr>
            <w:tcW w:w="9520" w:type="dxa"/>
          </w:tcPr>
          <w:p w14:paraId="05BECB93" w14:textId="7A5111F8" w:rsidR="00C33F46" w:rsidRPr="003233A1" w:rsidRDefault="00C33F46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Planowanie i prognozowanie w polityce gospodarczej. Główne dziedziny w polityce gospodarczej</w:t>
            </w:r>
          </w:p>
        </w:tc>
      </w:tr>
      <w:tr w:rsidR="008D095B" w:rsidRPr="003233A1" w14:paraId="7C07A8F5" w14:textId="77777777" w:rsidTr="00F17065">
        <w:tc>
          <w:tcPr>
            <w:tcW w:w="9520" w:type="dxa"/>
          </w:tcPr>
          <w:p w14:paraId="41DDFB8A" w14:textId="2713B10D" w:rsidR="008D095B" w:rsidRPr="003233A1" w:rsidRDefault="008D095B" w:rsidP="00C33F46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gospodarcza w obliczu globalizacji</w:t>
            </w:r>
          </w:p>
        </w:tc>
      </w:tr>
      <w:tr w:rsidR="00C33F46" w:rsidRPr="003233A1" w14:paraId="3DA9C301" w14:textId="77777777" w:rsidTr="00F17065">
        <w:tc>
          <w:tcPr>
            <w:tcW w:w="9520" w:type="dxa"/>
          </w:tcPr>
          <w:p w14:paraId="390CDDE7" w14:textId="2DB4A249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Polityka wzmacniania gospodarki</w:t>
            </w:r>
          </w:p>
        </w:tc>
      </w:tr>
      <w:tr w:rsidR="00C33F46" w:rsidRPr="003233A1" w14:paraId="1A6A87EB" w14:textId="77777777" w:rsidTr="00F17065">
        <w:tc>
          <w:tcPr>
            <w:tcW w:w="9520" w:type="dxa"/>
          </w:tcPr>
          <w:p w14:paraId="34AAE045" w14:textId="45FB6F5E" w:rsidR="00C33F46" w:rsidRPr="003233A1" w:rsidRDefault="00C33F46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strukturalna - cele, instrumenty, kierunki</w:t>
            </w:r>
          </w:p>
        </w:tc>
      </w:tr>
      <w:tr w:rsidR="00C33F46" w:rsidRPr="003233A1" w14:paraId="5EE9B7CC" w14:textId="77777777" w:rsidTr="00F17065">
        <w:tc>
          <w:tcPr>
            <w:tcW w:w="9520" w:type="dxa"/>
          </w:tcPr>
          <w:p w14:paraId="3491F827" w14:textId="4FC79403" w:rsidR="00C33F46" w:rsidRPr="003233A1" w:rsidRDefault="00B814B3" w:rsidP="00C33F46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regionalna</w:t>
            </w:r>
          </w:p>
        </w:tc>
      </w:tr>
      <w:tr w:rsidR="00B814B3" w:rsidRPr="003233A1" w14:paraId="226E7EF4" w14:textId="77777777" w:rsidTr="00F17065">
        <w:tc>
          <w:tcPr>
            <w:tcW w:w="9520" w:type="dxa"/>
          </w:tcPr>
          <w:p w14:paraId="023410A0" w14:textId="6655E6A0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ochrony środowiska</w:t>
            </w:r>
          </w:p>
        </w:tc>
      </w:tr>
      <w:tr w:rsidR="00B814B3" w:rsidRPr="003233A1" w14:paraId="0A2F1F04" w14:textId="77777777" w:rsidTr="00F17065">
        <w:tc>
          <w:tcPr>
            <w:tcW w:w="9520" w:type="dxa"/>
          </w:tcPr>
          <w:p w14:paraId="473CFFD3" w14:textId="196ADAE3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Polityka naukowa i innowacyjna – cele, wyzwania, ocena organizacji nauki, instrumenty</w:t>
            </w:r>
          </w:p>
        </w:tc>
      </w:tr>
      <w:tr w:rsidR="00B814B3" w:rsidRPr="003233A1" w14:paraId="5D1E9EE8" w14:textId="77777777" w:rsidTr="00F17065">
        <w:tc>
          <w:tcPr>
            <w:tcW w:w="9520" w:type="dxa"/>
          </w:tcPr>
          <w:p w14:paraId="14E981A0" w14:textId="6410D2FB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 xml:space="preserve">Polityka budżetowa i </w:t>
            </w:r>
            <w:r w:rsidR="008D095B" w:rsidRPr="003233A1">
              <w:rPr>
                <w:rFonts w:ascii="Corbel" w:hAnsi="Corbel"/>
                <w:bCs/>
                <w:sz w:val="24"/>
                <w:szCs w:val="24"/>
              </w:rPr>
              <w:t xml:space="preserve">polityka 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pieniężna</w:t>
            </w:r>
          </w:p>
        </w:tc>
      </w:tr>
      <w:tr w:rsidR="00B814B3" w:rsidRPr="003233A1" w14:paraId="26932A29" w14:textId="77777777" w:rsidTr="00F17065">
        <w:tc>
          <w:tcPr>
            <w:tcW w:w="9520" w:type="dxa"/>
          </w:tcPr>
          <w:p w14:paraId="7AC30491" w14:textId="25D03CE2" w:rsidR="00B814B3" w:rsidRPr="003233A1" w:rsidRDefault="00B814B3" w:rsidP="00B814B3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Polityki branżowe – polityka przemysłowa, polityka rolna, polityka energetyczna</w:t>
            </w:r>
          </w:p>
        </w:tc>
      </w:tr>
    </w:tbl>
    <w:p w14:paraId="733152FC" w14:textId="77777777" w:rsidR="0085747A" w:rsidRPr="003233A1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630D897F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>3.4 Metody dydaktyczne</w:t>
      </w:r>
    </w:p>
    <w:p w14:paraId="1960CA0B" w14:textId="77777777" w:rsidR="003233A1" w:rsidRPr="003233A1" w:rsidRDefault="003233A1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6199D1B1" w14:textId="3133D9F8" w:rsidR="0085747A" w:rsidRPr="003233A1" w:rsidRDefault="00A72D9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3233A1">
        <w:rPr>
          <w:rFonts w:ascii="Corbel" w:hAnsi="Corbel"/>
          <w:b w:val="0"/>
          <w:smallCaps w:val="0"/>
          <w:szCs w:val="24"/>
        </w:rPr>
        <w:t>Wykład z prezentacją multimedialną</w:t>
      </w:r>
      <w:r w:rsidR="003233A1">
        <w:rPr>
          <w:rFonts w:ascii="Corbel" w:hAnsi="Corbel"/>
          <w:b w:val="0"/>
          <w:smallCaps w:val="0"/>
          <w:szCs w:val="24"/>
        </w:rPr>
        <w:t>.</w:t>
      </w:r>
    </w:p>
    <w:p w14:paraId="52D5BC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CCAEA0A" w14:textId="77777777" w:rsidR="0085747A" w:rsidRPr="003233A1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 </w:t>
      </w:r>
      <w:r w:rsidR="0085747A" w:rsidRPr="003233A1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3233A1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3233A1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3233A1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3233A1" w14:paraId="1537DE26" w14:textId="77777777" w:rsidTr="00C05F44">
        <w:tc>
          <w:tcPr>
            <w:tcW w:w="1985" w:type="dxa"/>
            <w:vAlign w:val="center"/>
          </w:tcPr>
          <w:p w14:paraId="50E71C51" w14:textId="77777777" w:rsidR="0085747A" w:rsidRPr="003233A1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3233A1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3233A1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3233A1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3233A1" w14:paraId="5FC256E6" w14:textId="77777777" w:rsidTr="00C05F44">
        <w:tc>
          <w:tcPr>
            <w:tcW w:w="1985" w:type="dxa"/>
          </w:tcPr>
          <w:p w14:paraId="1B521E17" w14:textId="6D36400F" w:rsidR="0085747A" w:rsidRPr="003233A1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</w:t>
            </w:r>
            <w:r w:rsidR="0085747A" w:rsidRPr="003233A1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528" w:type="dxa"/>
          </w:tcPr>
          <w:p w14:paraId="38591A5E" w14:textId="19A9ECA9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trike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D5562F6" w14:textId="01AF604D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85747A" w:rsidRPr="003233A1" w14:paraId="2D84DE03" w14:textId="77777777" w:rsidTr="00C05F44">
        <w:tc>
          <w:tcPr>
            <w:tcW w:w="1985" w:type="dxa"/>
          </w:tcPr>
          <w:p w14:paraId="3D8CA61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</w:tcPr>
          <w:p w14:paraId="57CCE02D" w14:textId="26E8C02D" w:rsidR="0085747A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69C1090B" w14:textId="191C5B3A" w:rsidR="0085747A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2B02A43" w14:textId="77777777" w:rsidTr="00C05F44">
        <w:tc>
          <w:tcPr>
            <w:tcW w:w="1985" w:type="dxa"/>
          </w:tcPr>
          <w:p w14:paraId="638B7185" w14:textId="5D4740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03</w:t>
            </w:r>
          </w:p>
        </w:tc>
        <w:tc>
          <w:tcPr>
            <w:tcW w:w="5528" w:type="dxa"/>
          </w:tcPr>
          <w:p w14:paraId="778EF6CC" w14:textId="4A213B57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29ED723" w14:textId="7E1C62F3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  <w:tr w:rsidR="00A72D9D" w:rsidRPr="003233A1" w14:paraId="69FBE17A" w14:textId="77777777" w:rsidTr="00C05F44">
        <w:tc>
          <w:tcPr>
            <w:tcW w:w="1985" w:type="dxa"/>
          </w:tcPr>
          <w:p w14:paraId="69C435DF" w14:textId="1E5029F3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zCs w:val="24"/>
              </w:rPr>
              <w:t>Ek_ 04</w:t>
            </w:r>
          </w:p>
        </w:tc>
        <w:tc>
          <w:tcPr>
            <w:tcW w:w="5528" w:type="dxa"/>
          </w:tcPr>
          <w:p w14:paraId="27538F25" w14:textId="77EE4CE6" w:rsidR="00A72D9D" w:rsidRPr="003233A1" w:rsidRDefault="00793623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zaliczenie pisemne</w:t>
            </w:r>
          </w:p>
        </w:tc>
        <w:tc>
          <w:tcPr>
            <w:tcW w:w="2126" w:type="dxa"/>
          </w:tcPr>
          <w:p w14:paraId="4BA73DD5" w14:textId="220D029C" w:rsidR="00A72D9D" w:rsidRPr="003233A1" w:rsidRDefault="00A72D9D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</w:t>
            </w:r>
          </w:p>
        </w:tc>
      </w:tr>
    </w:tbl>
    <w:p w14:paraId="5D45EBF6" w14:textId="77777777" w:rsidR="00923D7D" w:rsidRPr="003233A1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3233A1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4.2 </w:t>
      </w:r>
      <w:r w:rsidR="0085747A" w:rsidRPr="003233A1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3233A1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3233A1" w14:paraId="442B12DD" w14:textId="77777777" w:rsidTr="00923D7D">
        <w:tc>
          <w:tcPr>
            <w:tcW w:w="9670" w:type="dxa"/>
          </w:tcPr>
          <w:p w14:paraId="03754852" w14:textId="77777777" w:rsidR="003233A1" w:rsidRDefault="003233A1" w:rsidP="00A72D9D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Wykład: zaliczenie pisemne.</w:t>
            </w:r>
          </w:p>
          <w:p w14:paraId="54225531" w14:textId="695F937C" w:rsidR="0085747A" w:rsidRPr="003233A1" w:rsidRDefault="003233A1" w:rsidP="003233A1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poszczególnych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3233A1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3233A1">
        <w:rPr>
          <w:rFonts w:ascii="Corbel" w:hAnsi="Corbel"/>
          <w:b/>
          <w:sz w:val="24"/>
          <w:szCs w:val="24"/>
        </w:rPr>
        <w:t xml:space="preserve">5. </w:t>
      </w:r>
      <w:r w:rsidR="00C61DC5" w:rsidRPr="003233A1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3233A1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3233A1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3233A1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3233A1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3233A1" w14:paraId="41D7342E" w14:textId="77777777" w:rsidTr="00923D7D">
        <w:tc>
          <w:tcPr>
            <w:tcW w:w="4962" w:type="dxa"/>
          </w:tcPr>
          <w:p w14:paraId="336857A1" w14:textId="77777777" w:rsidR="0085747A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3233A1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3233A1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3233A1">
              <w:rPr>
                <w:rFonts w:ascii="Corbel" w:hAnsi="Corbel"/>
                <w:sz w:val="24"/>
                <w:szCs w:val="24"/>
              </w:rPr>
              <w:t>ynikające</w:t>
            </w:r>
            <w:r w:rsidR="003F205D" w:rsidRPr="003233A1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3233A1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6692A35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3233A1" w14:paraId="14748C99" w14:textId="77777777" w:rsidTr="00923D7D">
        <w:tc>
          <w:tcPr>
            <w:tcW w:w="4962" w:type="dxa"/>
          </w:tcPr>
          <w:p w14:paraId="77F9A71E" w14:textId="77777777" w:rsidR="00C61DC5" w:rsidRPr="003233A1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 w:rsidRPr="003233A1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40E1D68F" w:rsidR="00C61DC5" w:rsidRPr="003233A1" w:rsidRDefault="00C61DC5" w:rsidP="008D095B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 xml:space="preserve">(udział w konsultacjach, </w:t>
            </w:r>
            <w:r w:rsidR="008D095B" w:rsidRPr="003233A1">
              <w:rPr>
                <w:rFonts w:ascii="Corbel" w:hAnsi="Corbel"/>
                <w:sz w:val="24"/>
                <w:szCs w:val="24"/>
              </w:rPr>
              <w:t>zaliczeniu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3B851DBA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3233A1" w14:paraId="41367D30" w14:textId="77777777" w:rsidTr="00923D7D">
        <w:tc>
          <w:tcPr>
            <w:tcW w:w="4962" w:type="dxa"/>
          </w:tcPr>
          <w:p w14:paraId="4F573F09" w14:textId="751F5662" w:rsidR="00C61DC5" w:rsidRPr="003233A1" w:rsidRDefault="00C61DC5" w:rsidP="00A72D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Pr="003233A1">
              <w:rPr>
                <w:rFonts w:ascii="Corbel" w:hAnsi="Corbel"/>
                <w:sz w:val="24"/>
                <w:szCs w:val="24"/>
              </w:rPr>
              <w:t>(przygotowanie do</w:t>
            </w:r>
            <w:r w:rsidR="00A72D9D" w:rsidRPr="003233A1">
              <w:rPr>
                <w:rFonts w:ascii="Corbel" w:hAnsi="Corbel"/>
                <w:sz w:val="24"/>
                <w:szCs w:val="24"/>
              </w:rPr>
              <w:t xml:space="preserve"> </w:t>
            </w:r>
            <w:r w:rsidR="003233A1">
              <w:rPr>
                <w:rFonts w:ascii="Corbel" w:hAnsi="Corbel"/>
                <w:sz w:val="24"/>
                <w:szCs w:val="24"/>
              </w:rPr>
              <w:t>zaliczenia</w:t>
            </w:r>
            <w:r w:rsidRPr="003233A1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2C33952B" w:rsidR="00C61DC5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3233A1" w14:paraId="45A3E8D7" w14:textId="77777777" w:rsidTr="00923D7D">
        <w:tc>
          <w:tcPr>
            <w:tcW w:w="4962" w:type="dxa"/>
          </w:tcPr>
          <w:p w14:paraId="626D78EC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51EE5768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75</w:t>
            </w:r>
          </w:p>
        </w:tc>
      </w:tr>
      <w:tr w:rsidR="0085747A" w:rsidRPr="003233A1" w14:paraId="761AF2EE" w14:textId="77777777" w:rsidTr="00923D7D">
        <w:tc>
          <w:tcPr>
            <w:tcW w:w="4962" w:type="dxa"/>
          </w:tcPr>
          <w:p w14:paraId="3C28658F" w14:textId="77777777" w:rsidR="0085747A" w:rsidRPr="003233A1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3F9C00E1" w:rsidR="0085747A" w:rsidRPr="003233A1" w:rsidRDefault="00A72D9D" w:rsidP="003233A1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bCs/>
                <w:sz w:val="24"/>
                <w:szCs w:val="24"/>
              </w:rPr>
            </w:pPr>
            <w:r w:rsidRPr="003233A1">
              <w:rPr>
                <w:rFonts w:ascii="Corbel" w:hAnsi="Corbel"/>
                <w:b/>
                <w:bCs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3233A1" w:rsidRDefault="00923D7D" w:rsidP="003233A1">
      <w:pPr>
        <w:pStyle w:val="Punktygwne"/>
        <w:spacing w:before="0" w:after="0"/>
        <w:rPr>
          <w:rFonts w:ascii="Corbel" w:hAnsi="Corbel"/>
          <w:b w:val="0"/>
          <w:i/>
          <w:smallCaps w:val="0"/>
          <w:szCs w:val="24"/>
        </w:rPr>
      </w:pPr>
      <w:r w:rsidRPr="003233A1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3233A1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3233A1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3233A1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6. </w:t>
      </w:r>
      <w:r w:rsidR="0085747A" w:rsidRPr="003233A1">
        <w:rPr>
          <w:rFonts w:ascii="Corbel" w:hAnsi="Corbel"/>
          <w:smallCaps w:val="0"/>
          <w:szCs w:val="24"/>
        </w:rPr>
        <w:t>PRAKTYKI ZAWO</w:t>
      </w:r>
      <w:r w:rsidR="009D3F3B" w:rsidRPr="003233A1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3233A1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4E41E97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3233A1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51A61115" w:rsidR="0085747A" w:rsidRPr="003233A1" w:rsidRDefault="003233A1" w:rsidP="003233A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3233A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7060EC1" w14:textId="77777777" w:rsidR="003233A1" w:rsidRDefault="003233A1">
      <w:pPr>
        <w:spacing w:after="0" w:line="240" w:lineRule="auto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smallCaps/>
          <w:szCs w:val="24"/>
        </w:rPr>
        <w:br w:type="page"/>
      </w:r>
    </w:p>
    <w:p w14:paraId="55A10EF0" w14:textId="6AEA3BD3" w:rsidR="0085747A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3233A1">
        <w:rPr>
          <w:rFonts w:ascii="Corbel" w:hAnsi="Corbel"/>
          <w:smallCaps w:val="0"/>
          <w:szCs w:val="24"/>
        </w:rPr>
        <w:t xml:space="preserve">7. </w:t>
      </w:r>
      <w:r w:rsidR="0085747A" w:rsidRPr="003233A1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3233A1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3233A1" w14:paraId="0ACABF41" w14:textId="77777777" w:rsidTr="008962A4">
        <w:trPr>
          <w:trHeight w:val="397"/>
        </w:trPr>
        <w:tc>
          <w:tcPr>
            <w:tcW w:w="5000" w:type="pct"/>
          </w:tcPr>
          <w:p w14:paraId="5EDA983F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4D08706" w14:textId="2F8852D9" w:rsidR="00233CEF" w:rsidRPr="003233A1" w:rsidRDefault="00233CEF" w:rsidP="003233A1">
            <w:pPr>
              <w:pStyle w:val="Akapitzlist"/>
              <w:numPr>
                <w:ilvl w:val="0"/>
                <w:numId w:val="3"/>
              </w:numPr>
              <w:spacing w:after="0" w:line="259" w:lineRule="auto"/>
              <w:ind w:left="360"/>
              <w:rPr>
                <w:rFonts w:ascii="Corbel" w:hAnsi="Corbel"/>
                <w:sz w:val="24"/>
                <w:szCs w:val="24"/>
              </w:rPr>
            </w:pPr>
            <w:r w:rsidRPr="003233A1">
              <w:rPr>
                <w:rFonts w:ascii="Corbel" w:hAnsi="Corbel"/>
                <w:bCs/>
                <w:sz w:val="24"/>
                <w:szCs w:val="24"/>
              </w:rPr>
              <w:t>Winiarski B., Polityka gospodarcza</w:t>
            </w:r>
            <w:r w:rsidRPr="003233A1">
              <w:rPr>
                <w:rFonts w:ascii="Corbel" w:hAnsi="Corbel"/>
                <w:sz w:val="24"/>
                <w:szCs w:val="24"/>
              </w:rPr>
              <w:t>, PWN</w:t>
            </w:r>
            <w:r w:rsidRPr="003233A1">
              <w:rPr>
                <w:rFonts w:ascii="Corbel" w:hAnsi="Corbel"/>
                <w:bCs/>
                <w:sz w:val="24"/>
                <w:szCs w:val="24"/>
              </w:rPr>
              <w:t>,</w:t>
            </w:r>
            <w:r w:rsidRPr="003233A1">
              <w:rPr>
                <w:rFonts w:ascii="Corbel" w:hAnsi="Corbel"/>
                <w:sz w:val="24"/>
                <w:szCs w:val="24"/>
              </w:rPr>
              <w:t xml:space="preserve"> Warszawa </w:t>
            </w:r>
            <w:r w:rsidR="003233A1" w:rsidRPr="003233A1">
              <w:rPr>
                <w:rFonts w:ascii="Corbel" w:hAnsi="Corbel"/>
                <w:sz w:val="24"/>
                <w:szCs w:val="24"/>
              </w:rPr>
              <w:t>2006.</w:t>
            </w:r>
          </w:p>
          <w:p w14:paraId="390A2469" w14:textId="77777777" w:rsidR="003233A1" w:rsidRDefault="00233CEF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red. R. Czaplewskiego, Uniwersytet Szczeciński, Szczecin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2009.</w:t>
            </w:r>
          </w:p>
          <w:p w14:paraId="50F2B9B2" w14:textId="5523A244" w:rsidR="00A72D9D" w:rsidRPr="003233A1" w:rsidRDefault="00A72D9D" w:rsidP="003233A1">
            <w:pPr>
              <w:pStyle w:val="Punktygwne"/>
              <w:numPr>
                <w:ilvl w:val="0"/>
                <w:numId w:val="3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Współczesna polityka gospodarcza, red. A. Kosztowniak, M. Sobol, 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yd. CedeWu, Warszawa</w:t>
            </w:r>
            <w:r w:rsidR="003233A1"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 2006.</w:t>
            </w:r>
          </w:p>
        </w:tc>
      </w:tr>
      <w:tr w:rsidR="0085747A" w:rsidRPr="003233A1" w14:paraId="6F6FB0B1" w14:textId="77777777" w:rsidTr="008962A4">
        <w:trPr>
          <w:trHeight w:val="397"/>
        </w:trPr>
        <w:tc>
          <w:tcPr>
            <w:tcW w:w="5000" w:type="pct"/>
          </w:tcPr>
          <w:p w14:paraId="002DDE4A" w14:textId="77777777" w:rsidR="0085747A" w:rsidRPr="003233A1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0591A576" w14:textId="57E613BC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</w:pP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Polityka gospodarcza, red. nauk. B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. W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iniarski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, 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>Wydawnictwo Naukowe PWN,</w:t>
            </w:r>
            <w:r w:rsid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Warszawa 2012.</w:t>
            </w:r>
            <w:r w:rsidRPr="003233A1">
              <w:rPr>
                <w:rFonts w:ascii="Corbel" w:eastAsia="ProlibUnicodeCJK-Regular" w:hAnsi="Corbel" w:cs="ProlibUnicodeCJK-Regular"/>
                <w:b w:val="0"/>
                <w:smallCaps w:val="0"/>
                <w:szCs w:val="24"/>
              </w:rPr>
              <w:t xml:space="preserve"> </w:t>
            </w:r>
          </w:p>
          <w:p w14:paraId="3FC5768A" w14:textId="15615BB6" w:rsidR="003233A1" w:rsidRDefault="00A72D9D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smallCaps w:val="0"/>
                <w:szCs w:val="24"/>
              </w:rPr>
              <w:t>Postuła M, Polityka społeczno-gospodarcza w UE. Finanse na poziomie krajowym, europejskim i globalnym, PWN,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2019.</w:t>
            </w:r>
          </w:p>
          <w:p w14:paraId="1F17CF12" w14:textId="5EEAA029" w:rsidR="00233CEF" w:rsidRPr="003233A1" w:rsidRDefault="00233CEF" w:rsidP="003233A1">
            <w:pPr>
              <w:pStyle w:val="Punktygwne"/>
              <w:numPr>
                <w:ilvl w:val="0"/>
                <w:numId w:val="5"/>
              </w:numPr>
              <w:spacing w:before="0" w:after="0"/>
              <w:ind w:left="360"/>
              <w:rPr>
                <w:rFonts w:ascii="Corbel" w:hAnsi="Corbel"/>
                <w:b w:val="0"/>
                <w:smallCaps w:val="0"/>
                <w:szCs w:val="24"/>
              </w:rPr>
            </w:pPr>
            <w:r w:rsidRPr="003233A1">
              <w:rPr>
                <w:rFonts w:ascii="Corbel" w:hAnsi="Corbel"/>
                <w:b w:val="0"/>
                <w:bCs/>
                <w:smallCaps w:val="0"/>
                <w:szCs w:val="24"/>
              </w:rPr>
              <w:t>Polityka gospodarcza</w:t>
            </w:r>
            <w:r w:rsidRPr="003233A1">
              <w:rPr>
                <w:rFonts w:ascii="Corbel" w:hAnsi="Corbel"/>
                <w:b w:val="0"/>
                <w:smallCaps w:val="0"/>
                <w:szCs w:val="24"/>
              </w:rPr>
              <w:t>, red. nauk., J. Stacewicz, SGH, Warszawa</w:t>
            </w:r>
            <w:r w:rsidR="003233A1">
              <w:rPr>
                <w:rFonts w:ascii="Corbel" w:hAnsi="Corbel"/>
                <w:b w:val="0"/>
                <w:smallCaps w:val="0"/>
                <w:szCs w:val="24"/>
              </w:rPr>
              <w:t xml:space="preserve"> 2008.</w:t>
            </w:r>
          </w:p>
        </w:tc>
      </w:tr>
    </w:tbl>
    <w:p w14:paraId="2ADA5742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3233A1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085CB9" w14:textId="77777777" w:rsidR="004A5373" w:rsidRDefault="004A5373" w:rsidP="00C16ABF">
      <w:pPr>
        <w:spacing w:after="0" w:line="240" w:lineRule="auto"/>
      </w:pPr>
      <w:r>
        <w:separator/>
      </w:r>
    </w:p>
  </w:endnote>
  <w:endnote w:type="continuationSeparator" w:id="0">
    <w:p w14:paraId="01789A3D" w14:textId="77777777" w:rsidR="004A5373" w:rsidRDefault="004A5373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rolibUnicodeCJK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F9704" w14:textId="77777777" w:rsidR="004A5373" w:rsidRDefault="004A5373" w:rsidP="00C16ABF">
      <w:pPr>
        <w:spacing w:after="0" w:line="240" w:lineRule="auto"/>
      </w:pPr>
      <w:r>
        <w:separator/>
      </w:r>
    </w:p>
  </w:footnote>
  <w:footnote w:type="continuationSeparator" w:id="0">
    <w:p w14:paraId="77863850" w14:textId="77777777" w:rsidR="004A5373" w:rsidRDefault="004A5373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FD7E02"/>
    <w:multiLevelType w:val="hybridMultilevel"/>
    <w:tmpl w:val="DD28E9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BDE574A"/>
    <w:multiLevelType w:val="hybridMultilevel"/>
    <w:tmpl w:val="9C7E28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E519A0"/>
    <w:multiLevelType w:val="hybridMultilevel"/>
    <w:tmpl w:val="9288D5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146402"/>
    <w:multiLevelType w:val="hybridMultilevel"/>
    <w:tmpl w:val="E7565D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33CEF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233A1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5373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2C6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A439F"/>
    <w:rsid w:val="006D050F"/>
    <w:rsid w:val="006D6139"/>
    <w:rsid w:val="006E5D65"/>
    <w:rsid w:val="006F1282"/>
    <w:rsid w:val="006F1FBC"/>
    <w:rsid w:val="006F31E2"/>
    <w:rsid w:val="006F62C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3623"/>
    <w:rsid w:val="007A4022"/>
    <w:rsid w:val="007A6E6E"/>
    <w:rsid w:val="007C3299"/>
    <w:rsid w:val="007C3BCC"/>
    <w:rsid w:val="007C4546"/>
    <w:rsid w:val="007D628F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095B"/>
    <w:rsid w:val="008D3DFB"/>
    <w:rsid w:val="008E64F4"/>
    <w:rsid w:val="008F12C9"/>
    <w:rsid w:val="008F6E29"/>
    <w:rsid w:val="00916188"/>
    <w:rsid w:val="00923D7D"/>
    <w:rsid w:val="0094776B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72D9D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788"/>
    <w:rsid w:val="00B40ADB"/>
    <w:rsid w:val="00B43B77"/>
    <w:rsid w:val="00B43E80"/>
    <w:rsid w:val="00B607DB"/>
    <w:rsid w:val="00B66529"/>
    <w:rsid w:val="00B75946"/>
    <w:rsid w:val="00B77809"/>
    <w:rsid w:val="00B8056E"/>
    <w:rsid w:val="00B814B3"/>
    <w:rsid w:val="00B819C8"/>
    <w:rsid w:val="00B82308"/>
    <w:rsid w:val="00B90885"/>
    <w:rsid w:val="00BB520A"/>
    <w:rsid w:val="00BC797F"/>
    <w:rsid w:val="00BD3869"/>
    <w:rsid w:val="00BD66E9"/>
    <w:rsid w:val="00BD6FF4"/>
    <w:rsid w:val="00BE2A20"/>
    <w:rsid w:val="00BF2C41"/>
    <w:rsid w:val="00C058B4"/>
    <w:rsid w:val="00C05F44"/>
    <w:rsid w:val="00C07CAB"/>
    <w:rsid w:val="00C131B5"/>
    <w:rsid w:val="00C16ABF"/>
    <w:rsid w:val="00C170AE"/>
    <w:rsid w:val="00C26CB7"/>
    <w:rsid w:val="00C324C1"/>
    <w:rsid w:val="00C33F46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E7B8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065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B4FC600-8BC6-47E3-AAD3-D16977D0FE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B015FFE-D4C6-4519-A055-9DC2798268A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E946CA-00E4-41EA-88F1-FA5AC92503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CF45BD-A1B3-4B10-AEDF-459C0B2C13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96</TotalTime>
  <Pages>1</Pages>
  <Words>757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8</cp:revision>
  <cp:lastPrinted>2019-02-06T12:12:00Z</cp:lastPrinted>
  <dcterms:created xsi:type="dcterms:W3CDTF">2020-10-23T11:13:00Z</dcterms:created>
  <dcterms:modified xsi:type="dcterms:W3CDTF">2021-11-03T19:50:00Z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