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DAD288" w14:textId="77777777" w:rsidR="006E5D65" w:rsidRPr="008D71F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8D71FB">
        <w:rPr>
          <w:rFonts w:ascii="Corbel" w:hAnsi="Corbel"/>
          <w:bCs/>
          <w:i/>
        </w:rPr>
        <w:t xml:space="preserve">Załącznik nr </w:t>
      </w:r>
      <w:r w:rsidR="006F31E2" w:rsidRPr="008D71FB">
        <w:rPr>
          <w:rFonts w:ascii="Corbel" w:hAnsi="Corbel"/>
          <w:bCs/>
          <w:i/>
        </w:rPr>
        <w:t>1.5</w:t>
      </w:r>
      <w:r w:rsidR="00D8678B" w:rsidRPr="008D71FB">
        <w:rPr>
          <w:rFonts w:ascii="Corbel" w:hAnsi="Corbel"/>
          <w:bCs/>
          <w:i/>
        </w:rPr>
        <w:t xml:space="preserve"> do Zarządzenia</w:t>
      </w:r>
      <w:r w:rsidR="002A22BF" w:rsidRPr="008D71FB">
        <w:rPr>
          <w:rFonts w:ascii="Corbel" w:hAnsi="Corbel"/>
          <w:bCs/>
          <w:i/>
        </w:rPr>
        <w:t xml:space="preserve"> Rektora UR </w:t>
      </w:r>
      <w:r w:rsidRPr="008D71FB">
        <w:rPr>
          <w:rFonts w:ascii="Corbel" w:hAnsi="Corbel"/>
          <w:bCs/>
          <w:i/>
        </w:rPr>
        <w:t xml:space="preserve"> nr </w:t>
      </w:r>
      <w:r w:rsidR="00F17567" w:rsidRPr="008D71FB">
        <w:rPr>
          <w:rFonts w:ascii="Corbel" w:hAnsi="Corbel"/>
          <w:bCs/>
          <w:i/>
        </w:rPr>
        <w:t>12/2019</w:t>
      </w:r>
    </w:p>
    <w:p w14:paraId="76CB7A0A" w14:textId="77777777" w:rsidR="0085747A" w:rsidRPr="008D71FB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8D71FB">
        <w:rPr>
          <w:rFonts w:ascii="Corbel" w:hAnsi="Corbel"/>
          <w:b/>
          <w:smallCaps/>
          <w:sz w:val="24"/>
          <w:szCs w:val="24"/>
        </w:rPr>
        <w:t>SYLABUS</w:t>
      </w:r>
    </w:p>
    <w:p w14:paraId="0AFEC264" w14:textId="52DAF8D0" w:rsidR="0085747A" w:rsidRPr="008D71FB" w:rsidRDefault="0071620A" w:rsidP="09CD1D56">
      <w:pPr>
        <w:spacing w:after="0" w:line="240" w:lineRule="exact"/>
        <w:jc w:val="center"/>
        <w:rPr>
          <w:rFonts w:ascii="Corbel" w:hAnsi="Corbel"/>
          <w:i/>
          <w:iCs/>
          <w:smallCaps/>
          <w:color w:val="FF0000"/>
          <w:sz w:val="24"/>
          <w:szCs w:val="24"/>
        </w:rPr>
      </w:pPr>
      <w:r w:rsidRPr="09CD1D56">
        <w:rPr>
          <w:rFonts w:ascii="Corbel" w:hAnsi="Corbel"/>
          <w:b/>
          <w:bCs/>
          <w:smallCaps/>
          <w:sz w:val="24"/>
          <w:szCs w:val="24"/>
        </w:rPr>
        <w:t>dotyczy cyklu kształcenia</w:t>
      </w:r>
      <w:r w:rsidR="00DC6D0C" w:rsidRPr="09CD1D56">
        <w:rPr>
          <w:rFonts w:ascii="Corbel" w:hAnsi="Corbel"/>
          <w:i/>
          <w:iCs/>
          <w:smallCaps/>
          <w:sz w:val="24"/>
          <w:szCs w:val="24"/>
        </w:rPr>
        <w:t xml:space="preserve"> </w:t>
      </w:r>
      <w:r w:rsidR="00DC6D0C" w:rsidRPr="00025A99">
        <w:rPr>
          <w:rFonts w:ascii="Corbel" w:hAnsi="Corbel"/>
          <w:b/>
          <w:bCs/>
          <w:smallCaps/>
          <w:sz w:val="24"/>
          <w:szCs w:val="24"/>
        </w:rPr>
        <w:t>202</w:t>
      </w:r>
      <w:r w:rsidR="002B4BBF">
        <w:rPr>
          <w:rFonts w:ascii="Corbel" w:hAnsi="Corbel"/>
          <w:b/>
          <w:bCs/>
          <w:smallCaps/>
          <w:sz w:val="24"/>
          <w:szCs w:val="24"/>
        </w:rPr>
        <w:t>1</w:t>
      </w:r>
      <w:r w:rsidR="00DC6D0C" w:rsidRPr="00025A99">
        <w:rPr>
          <w:rFonts w:ascii="Corbel" w:hAnsi="Corbel"/>
          <w:b/>
          <w:bCs/>
          <w:smallCaps/>
          <w:sz w:val="24"/>
          <w:szCs w:val="24"/>
        </w:rPr>
        <w:t>-202</w:t>
      </w:r>
      <w:r w:rsidR="002B4BBF">
        <w:rPr>
          <w:rFonts w:ascii="Corbel" w:hAnsi="Corbel"/>
          <w:b/>
          <w:bCs/>
          <w:smallCaps/>
          <w:sz w:val="24"/>
          <w:szCs w:val="24"/>
        </w:rPr>
        <w:t>4</w:t>
      </w:r>
    </w:p>
    <w:p w14:paraId="6A743604" w14:textId="0485E983" w:rsidR="00445970" w:rsidRPr="008D71FB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8D71FB">
        <w:rPr>
          <w:rFonts w:ascii="Corbel" w:hAnsi="Corbel"/>
          <w:sz w:val="20"/>
          <w:szCs w:val="20"/>
        </w:rPr>
        <w:t xml:space="preserve">Rok akademicki   </w:t>
      </w:r>
      <w:r w:rsidR="00182C9E" w:rsidRPr="008D71FB">
        <w:rPr>
          <w:rFonts w:ascii="Corbel" w:hAnsi="Corbel"/>
          <w:sz w:val="20"/>
          <w:szCs w:val="20"/>
        </w:rPr>
        <w:t>202</w:t>
      </w:r>
      <w:r w:rsidR="002B4BBF">
        <w:rPr>
          <w:rFonts w:ascii="Corbel" w:hAnsi="Corbel"/>
          <w:sz w:val="20"/>
          <w:szCs w:val="20"/>
        </w:rPr>
        <w:t>3</w:t>
      </w:r>
      <w:r w:rsidR="00182C9E" w:rsidRPr="008D71FB">
        <w:rPr>
          <w:rFonts w:ascii="Corbel" w:hAnsi="Corbel"/>
          <w:sz w:val="20"/>
          <w:szCs w:val="20"/>
        </w:rPr>
        <w:t>/202</w:t>
      </w:r>
      <w:r w:rsidR="002B4BBF">
        <w:rPr>
          <w:rFonts w:ascii="Corbel" w:hAnsi="Corbel"/>
          <w:sz w:val="20"/>
          <w:szCs w:val="20"/>
        </w:rPr>
        <w:t>4</w:t>
      </w:r>
    </w:p>
    <w:p w14:paraId="0749206E" w14:textId="77777777" w:rsidR="0085747A" w:rsidRPr="008D71FB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8D71FB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8D71FB">
        <w:rPr>
          <w:rFonts w:ascii="Corbel" w:hAnsi="Corbel"/>
          <w:szCs w:val="24"/>
        </w:rPr>
        <w:t xml:space="preserve">1. </w:t>
      </w:r>
      <w:r w:rsidR="0085747A" w:rsidRPr="008D71FB">
        <w:rPr>
          <w:rFonts w:ascii="Corbel" w:hAnsi="Corbel"/>
          <w:szCs w:val="24"/>
        </w:rPr>
        <w:t xml:space="preserve">Podstawowe </w:t>
      </w:r>
      <w:r w:rsidR="00445970" w:rsidRPr="008D71FB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8D71FB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8D71FB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3B4A1DB6" w:rsidR="0085747A" w:rsidRPr="008D71FB" w:rsidRDefault="00E2277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D71FB">
              <w:rPr>
                <w:rFonts w:ascii="Corbel" w:hAnsi="Corbel"/>
                <w:b w:val="0"/>
                <w:sz w:val="24"/>
                <w:szCs w:val="24"/>
              </w:rPr>
              <w:t>Analiza i wycena portfela inwestycyjnego</w:t>
            </w:r>
          </w:p>
        </w:tc>
      </w:tr>
      <w:tr w:rsidR="0085747A" w:rsidRPr="008D71FB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415079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eastAsia="Calibri" w:hAnsi="Corbel"/>
                <w:color w:val="000000"/>
                <w:sz w:val="24"/>
                <w:szCs w:val="24"/>
                <w:lang w:eastAsia="en-US"/>
              </w:rPr>
            </w:pPr>
            <w:r w:rsidRPr="00415079">
              <w:rPr>
                <w:rFonts w:ascii="Corbel" w:eastAsia="Calibri" w:hAnsi="Corbel"/>
                <w:color w:val="000000"/>
                <w:sz w:val="24"/>
                <w:szCs w:val="24"/>
                <w:lang w:eastAsia="en-US"/>
              </w:rPr>
              <w:t>Kod przedmiotu</w:t>
            </w:r>
            <w:r w:rsidR="0085747A" w:rsidRPr="00415079">
              <w:rPr>
                <w:rFonts w:ascii="Corbel" w:eastAsia="Calibri" w:hAnsi="Corbel"/>
                <w:color w:val="000000"/>
                <w:sz w:val="24"/>
                <w:szCs w:val="24"/>
                <w:lang w:eastAsia="en-US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6B34FF14" w:rsidR="0085747A" w:rsidRPr="008D71FB" w:rsidRDefault="000C5B2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15079">
              <w:rPr>
                <w:rFonts w:ascii="Corbel" w:hAnsi="Corbel"/>
                <w:b w:val="0"/>
                <w:sz w:val="24"/>
                <w:szCs w:val="24"/>
              </w:rPr>
              <w:t>FiR/I/RP/C-1.5b</w:t>
            </w:r>
          </w:p>
        </w:tc>
      </w:tr>
      <w:tr w:rsidR="0085747A" w:rsidRPr="008D71FB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8D71FB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N</w:t>
            </w:r>
            <w:r w:rsidR="0085747A" w:rsidRPr="008D71FB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8D71FB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8D71FB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D71FB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8D71FB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415079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415079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04369F93" w:rsidR="0085747A" w:rsidRPr="00415079" w:rsidRDefault="0041507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15079">
              <w:rPr>
                <w:rFonts w:ascii="Corbel" w:hAnsi="Corbel"/>
                <w:b w:val="0"/>
                <w:sz w:val="24"/>
                <w:szCs w:val="24"/>
              </w:rPr>
              <w:t>Instytut Ekonomii i Finansów KNS </w:t>
            </w:r>
          </w:p>
        </w:tc>
      </w:tr>
      <w:tr w:rsidR="0085747A" w:rsidRPr="008D71FB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8D71F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695AC0F7" w:rsidR="0085747A" w:rsidRPr="008D71FB" w:rsidRDefault="000C5B2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D71FB">
              <w:rPr>
                <w:rFonts w:ascii="Corbel" w:hAnsi="Corbel"/>
                <w:b w:val="0"/>
                <w:sz w:val="24"/>
                <w:szCs w:val="24"/>
              </w:rPr>
              <w:t>Finanse i Rachunkowość</w:t>
            </w:r>
          </w:p>
        </w:tc>
      </w:tr>
      <w:tr w:rsidR="0085747A" w:rsidRPr="008D71FB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8D71FB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4EE5DD7E" w:rsidR="0085747A" w:rsidRPr="008D71FB" w:rsidRDefault="00B935E7" w:rsidP="00E2277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D71FB">
              <w:rPr>
                <w:rFonts w:ascii="Corbel" w:hAnsi="Corbel"/>
                <w:b w:val="0"/>
                <w:sz w:val="24"/>
                <w:szCs w:val="24"/>
              </w:rPr>
              <w:t>pierwszy</w:t>
            </w:r>
          </w:p>
        </w:tc>
      </w:tr>
      <w:tr w:rsidR="0085747A" w:rsidRPr="008D71FB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8D71F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63D179E2" w:rsidR="0085747A" w:rsidRPr="008D71FB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D71FB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8D71FB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8D71F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3BB7D5C2" w:rsidR="0085747A" w:rsidRPr="008D71FB" w:rsidRDefault="003823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D71FB"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85747A" w:rsidRPr="008D71FB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8D71F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8D71FB">
              <w:rPr>
                <w:rFonts w:ascii="Corbel" w:hAnsi="Corbel"/>
                <w:sz w:val="24"/>
                <w:szCs w:val="24"/>
              </w:rPr>
              <w:t>/y</w:t>
            </w:r>
            <w:r w:rsidRPr="008D71FB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40742D88" w:rsidR="0085747A" w:rsidRPr="008D71FB" w:rsidRDefault="00E2277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D71FB">
              <w:rPr>
                <w:rFonts w:ascii="Corbel" w:hAnsi="Corbel"/>
                <w:b w:val="0"/>
                <w:sz w:val="24"/>
                <w:szCs w:val="24"/>
              </w:rPr>
              <w:t>III/6</w:t>
            </w:r>
          </w:p>
        </w:tc>
      </w:tr>
      <w:tr w:rsidR="0085747A" w:rsidRPr="008D71FB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8D71F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19DFEDB0" w:rsidR="0085747A" w:rsidRPr="008D71FB" w:rsidRDefault="00B935E7" w:rsidP="003823B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D71FB"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8D71FB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8D71FB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81C8221" w:rsidR="00923D7D" w:rsidRPr="008D71FB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D71FB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8D71FB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8D71F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523014F5" w:rsidR="0085747A" w:rsidRPr="008D71FB" w:rsidRDefault="003823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D71FB">
              <w:rPr>
                <w:rFonts w:ascii="Corbel" w:hAnsi="Corbel"/>
                <w:b w:val="0"/>
                <w:sz w:val="24"/>
                <w:szCs w:val="24"/>
              </w:rPr>
              <w:t>dr Wojciech Lichota</w:t>
            </w:r>
          </w:p>
        </w:tc>
      </w:tr>
      <w:tr w:rsidR="0085747A" w:rsidRPr="008D71FB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8D71FB" w:rsidRDefault="0085747A" w:rsidP="00CA38EA">
            <w:pPr>
              <w:pStyle w:val="Pytania"/>
              <w:spacing w:before="0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ECBD5E8" w14:textId="77777777" w:rsidR="0085747A" w:rsidRPr="008D71FB" w:rsidRDefault="003823BE" w:rsidP="00CA38EA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8D71FB">
              <w:rPr>
                <w:rFonts w:ascii="Corbel" w:hAnsi="Corbel"/>
                <w:b w:val="0"/>
                <w:sz w:val="24"/>
                <w:szCs w:val="24"/>
              </w:rPr>
              <w:t>dr Wojciech Lichota</w:t>
            </w:r>
          </w:p>
          <w:p w14:paraId="6B6685C9" w14:textId="417B8D9C" w:rsidR="00B935E7" w:rsidRPr="008D71FB" w:rsidRDefault="00B935E7" w:rsidP="0012696A">
            <w:pPr>
              <w:pStyle w:val="Odpowiedzi"/>
              <w:spacing w:before="0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D71FB">
              <w:rPr>
                <w:rFonts w:ascii="Corbel" w:hAnsi="Corbel"/>
                <w:b w:val="0"/>
                <w:sz w:val="24"/>
                <w:szCs w:val="24"/>
              </w:rPr>
              <w:t>mgr Rafał Pitera</w:t>
            </w:r>
          </w:p>
        </w:tc>
      </w:tr>
    </w:tbl>
    <w:p w14:paraId="1DE0F9B4" w14:textId="0F570C3E" w:rsidR="0085747A" w:rsidRPr="008D71FB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8D71FB">
        <w:rPr>
          <w:rFonts w:ascii="Corbel" w:hAnsi="Corbel"/>
          <w:sz w:val="24"/>
          <w:szCs w:val="24"/>
        </w:rPr>
        <w:t xml:space="preserve">* </w:t>
      </w:r>
      <w:r w:rsidR="00B90885" w:rsidRPr="008D71FB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8D71FB">
        <w:rPr>
          <w:rFonts w:ascii="Corbel" w:hAnsi="Corbel"/>
          <w:b w:val="0"/>
          <w:sz w:val="24"/>
          <w:szCs w:val="24"/>
        </w:rPr>
        <w:t>e,</w:t>
      </w:r>
      <w:r w:rsidR="00C41B9B" w:rsidRPr="008D71FB">
        <w:rPr>
          <w:rFonts w:ascii="Corbel" w:hAnsi="Corbel"/>
          <w:b w:val="0"/>
          <w:sz w:val="24"/>
          <w:szCs w:val="24"/>
        </w:rPr>
        <w:t xml:space="preserve"> </w:t>
      </w:r>
      <w:r w:rsidRPr="008D71FB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8D71FB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8D71FB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8D71FB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8D71FB">
        <w:rPr>
          <w:rFonts w:ascii="Corbel" w:hAnsi="Corbel"/>
          <w:sz w:val="24"/>
          <w:szCs w:val="24"/>
        </w:rPr>
        <w:t>1.</w:t>
      </w:r>
      <w:r w:rsidR="00E22FBC" w:rsidRPr="008D71FB">
        <w:rPr>
          <w:rFonts w:ascii="Corbel" w:hAnsi="Corbel"/>
          <w:sz w:val="24"/>
          <w:szCs w:val="24"/>
        </w:rPr>
        <w:t>1</w:t>
      </w:r>
      <w:r w:rsidRPr="008D71FB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8D71FB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8D71FB" w14:paraId="07871431" w14:textId="77777777" w:rsidTr="003823B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Pr="008D71F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D71FB"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8D71FB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D71FB">
              <w:rPr>
                <w:rFonts w:ascii="Corbel" w:hAnsi="Corbel"/>
                <w:szCs w:val="24"/>
              </w:rPr>
              <w:t>(</w:t>
            </w:r>
            <w:r w:rsidR="00363F78" w:rsidRPr="008D71FB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8D71F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D71FB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8D71F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D71FB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8D71F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D71FB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8D71F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D71FB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8D71F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D71FB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8D71F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D71FB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8D71F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D71FB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8D71F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D71FB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8D71FB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8D71FB">
              <w:rPr>
                <w:rFonts w:ascii="Corbel" w:hAnsi="Corbel"/>
                <w:b/>
                <w:szCs w:val="24"/>
              </w:rPr>
              <w:t>Liczba pkt</w:t>
            </w:r>
            <w:r w:rsidR="00B90885" w:rsidRPr="008D71FB">
              <w:rPr>
                <w:rFonts w:ascii="Corbel" w:hAnsi="Corbel"/>
                <w:b/>
                <w:szCs w:val="24"/>
              </w:rPr>
              <w:t>.</w:t>
            </w:r>
            <w:r w:rsidRPr="008D71FB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3823BE" w:rsidRPr="008D71FB" w14:paraId="10E117D3" w14:textId="77777777" w:rsidTr="003823B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7F545" w14:textId="789D0608" w:rsidR="003823BE" w:rsidRPr="008D71FB" w:rsidRDefault="00E2277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 w:rsidRPr="008D71FB">
              <w:rPr>
                <w:rFonts w:ascii="Corbel" w:hAnsi="Corbel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393CB2" w14:textId="331B2D80" w:rsidR="003823BE" w:rsidRPr="008D71FB" w:rsidRDefault="00B935E7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 w:rsidRPr="008D71FB">
              <w:rPr>
                <w:rFonts w:ascii="Corbel" w:hAnsi="Corbel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DA5055" w14:textId="1BC007DA" w:rsidR="003823BE" w:rsidRPr="008D71FB" w:rsidRDefault="00B935E7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 w:rsidRPr="008D71FB">
              <w:rPr>
                <w:rFonts w:ascii="Corbel" w:hAnsi="Corbel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489449" w14:textId="77777777" w:rsidR="003823BE" w:rsidRPr="008D71FB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6D9254" w14:textId="77777777" w:rsidR="003823BE" w:rsidRPr="008D71FB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38A3D" w14:textId="77777777" w:rsidR="003823BE" w:rsidRPr="008D71FB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2B2B50" w14:textId="77777777" w:rsidR="003823BE" w:rsidRPr="008D71FB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297E4B" w14:textId="77777777" w:rsidR="003823BE" w:rsidRPr="008D71FB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DEE21C" w14:textId="77777777" w:rsidR="003823BE" w:rsidRPr="008D71FB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94FE01" w14:textId="33787BAF" w:rsidR="003823BE" w:rsidRPr="008D71FB" w:rsidRDefault="00E2277E" w:rsidP="003823BE">
            <w:pPr>
              <w:pStyle w:val="Nagwkitablic"/>
              <w:jc w:val="center"/>
              <w:rPr>
                <w:rFonts w:ascii="Corbel" w:hAnsi="Corbel"/>
                <w:b/>
                <w:szCs w:val="24"/>
              </w:rPr>
            </w:pPr>
            <w:r w:rsidRPr="008D71FB">
              <w:rPr>
                <w:rFonts w:ascii="Corbel" w:hAnsi="Corbel"/>
                <w:b/>
                <w:szCs w:val="24"/>
              </w:rPr>
              <w:t>4</w:t>
            </w:r>
          </w:p>
        </w:tc>
      </w:tr>
    </w:tbl>
    <w:p w14:paraId="0A293830" w14:textId="77777777" w:rsidR="00923D7D" w:rsidRPr="008D71FB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8D71FB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38AE268E" w:rsidR="0085747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8D71FB">
        <w:rPr>
          <w:rFonts w:ascii="Corbel" w:hAnsi="Corbel"/>
          <w:smallCaps w:val="0"/>
          <w:szCs w:val="24"/>
        </w:rPr>
        <w:t>1.</w:t>
      </w:r>
      <w:r w:rsidR="00E22FBC" w:rsidRPr="008D71FB">
        <w:rPr>
          <w:rFonts w:ascii="Corbel" w:hAnsi="Corbel"/>
          <w:smallCaps w:val="0"/>
          <w:szCs w:val="24"/>
        </w:rPr>
        <w:t>2</w:t>
      </w:r>
      <w:r w:rsidR="00F83B28" w:rsidRPr="008D71FB">
        <w:rPr>
          <w:rFonts w:ascii="Corbel" w:hAnsi="Corbel"/>
          <w:smallCaps w:val="0"/>
          <w:szCs w:val="24"/>
        </w:rPr>
        <w:t>.</w:t>
      </w:r>
      <w:r w:rsidR="00F83B28" w:rsidRPr="008D71FB">
        <w:rPr>
          <w:rFonts w:ascii="Corbel" w:hAnsi="Corbel"/>
          <w:smallCaps w:val="0"/>
          <w:szCs w:val="24"/>
        </w:rPr>
        <w:tab/>
      </w:r>
      <w:r w:rsidRPr="008D71FB">
        <w:rPr>
          <w:rFonts w:ascii="Corbel" w:hAnsi="Corbel"/>
          <w:smallCaps w:val="0"/>
          <w:szCs w:val="24"/>
        </w:rPr>
        <w:t xml:space="preserve">Sposób realizacji zajęć  </w:t>
      </w:r>
    </w:p>
    <w:p w14:paraId="0C09F2A6" w14:textId="77777777" w:rsidR="00F90BC1" w:rsidRPr="008D71FB" w:rsidRDefault="00F90BC1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78592523" w14:textId="77777777" w:rsidR="00F90BC1" w:rsidRDefault="00F90BC1" w:rsidP="00F90BC1">
      <w:pPr>
        <w:spacing w:after="0" w:line="240" w:lineRule="auto"/>
        <w:rPr>
          <w:rFonts w:ascii="Corbel" w:hAnsi="Corbel"/>
          <w:sz w:val="21"/>
          <w:szCs w:val="21"/>
          <w:lang w:eastAsia="pl-PL"/>
        </w:rPr>
      </w:pPr>
      <w:r>
        <w:rPr>
          <w:rFonts w:ascii="Wingdings" w:eastAsia="Wingdings" w:hAnsi="Wingdings" w:cs="Wingdings"/>
          <w:sz w:val="28"/>
          <w:szCs w:val="28"/>
        </w:rPr>
        <w:t></w:t>
      </w:r>
      <w:r>
        <w:rPr>
          <w:rFonts w:ascii="Corbel" w:eastAsia="Corbel" w:hAnsi="Corbel" w:cs="Corbel"/>
          <w:smallCaps/>
          <w:sz w:val="28"/>
          <w:szCs w:val="28"/>
        </w:rPr>
        <w:t xml:space="preserve"> </w:t>
      </w:r>
      <w:r>
        <w:rPr>
          <w:rFonts w:ascii="Corbel" w:eastAsia="Corbel" w:hAnsi="Corbel" w:cs="Corbel"/>
          <w:smallCaps/>
          <w:szCs w:val="24"/>
        </w:rPr>
        <w:t>z</w:t>
      </w:r>
      <w:r>
        <w:rPr>
          <w:rFonts w:ascii="Corbel" w:hAnsi="Corbel"/>
          <w:sz w:val="21"/>
          <w:szCs w:val="21"/>
        </w:rPr>
        <w:t>ajęcia w formie tradycyjnej lub z wykorzystaniem platformy Ms Teams</w:t>
      </w:r>
    </w:p>
    <w:p w14:paraId="0EF2A1AF" w14:textId="77777777" w:rsidR="00F90BC1" w:rsidRDefault="00F90BC1" w:rsidP="00F90BC1">
      <w:pPr>
        <w:spacing w:after="0" w:line="240" w:lineRule="auto"/>
        <w:rPr>
          <w:rFonts w:ascii="Corbel" w:hAnsi="Corbel"/>
          <w:sz w:val="21"/>
          <w:szCs w:val="21"/>
        </w:rPr>
      </w:pPr>
      <w:r>
        <w:rPr>
          <w:rFonts w:ascii="MS Gothic" w:eastAsia="MS Gothic" w:hAnsi="MS Gothic" w:cs="MS Gothic" w:hint="eastAsia"/>
          <w:smallCaps/>
          <w:szCs w:val="24"/>
        </w:rPr>
        <w:t>☐</w:t>
      </w:r>
      <w:r>
        <w:rPr>
          <w:rFonts w:ascii="Corbel" w:eastAsia="Corbel" w:hAnsi="Corbel" w:cs="Corbel"/>
          <w:smallCaps/>
          <w:szCs w:val="24"/>
        </w:rPr>
        <w:t xml:space="preserve"> </w:t>
      </w:r>
      <w:r>
        <w:rPr>
          <w:rFonts w:ascii="Corbel" w:hAnsi="Corbel"/>
          <w:sz w:val="21"/>
          <w:szCs w:val="21"/>
        </w:rPr>
        <w:t>zajęcia realizowane z wykorzystaniem metod i technik kształcenia na odległość</w:t>
      </w:r>
    </w:p>
    <w:p w14:paraId="7DF85D57" w14:textId="77777777" w:rsidR="0085747A" w:rsidRPr="008D71FB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8D71FB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8D71FB">
        <w:rPr>
          <w:rFonts w:ascii="Corbel" w:hAnsi="Corbel"/>
          <w:smallCaps w:val="0"/>
          <w:szCs w:val="24"/>
        </w:rPr>
        <w:t xml:space="preserve">1.3 </w:t>
      </w:r>
      <w:r w:rsidR="00F83B28" w:rsidRPr="008D71FB">
        <w:rPr>
          <w:rFonts w:ascii="Corbel" w:hAnsi="Corbel"/>
          <w:smallCaps w:val="0"/>
          <w:szCs w:val="24"/>
        </w:rPr>
        <w:tab/>
      </w:r>
      <w:r w:rsidRPr="008D71FB">
        <w:rPr>
          <w:rFonts w:ascii="Corbel" w:hAnsi="Corbel"/>
          <w:smallCaps w:val="0"/>
          <w:szCs w:val="24"/>
        </w:rPr>
        <w:t>For</w:t>
      </w:r>
      <w:r w:rsidR="00445970" w:rsidRPr="008D71FB">
        <w:rPr>
          <w:rFonts w:ascii="Corbel" w:hAnsi="Corbel"/>
          <w:smallCaps w:val="0"/>
          <w:szCs w:val="24"/>
        </w:rPr>
        <w:t xml:space="preserve">ma zaliczenia przedmiotu </w:t>
      </w:r>
      <w:r w:rsidRPr="008D71FB">
        <w:rPr>
          <w:rFonts w:ascii="Corbel" w:hAnsi="Corbel"/>
          <w:smallCaps w:val="0"/>
          <w:szCs w:val="24"/>
        </w:rPr>
        <w:t xml:space="preserve"> (z toku) </w:t>
      </w:r>
      <w:r w:rsidRPr="008D71FB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8CF1EE0" w14:textId="7BBCB92A" w:rsidR="009C54AE" w:rsidRPr="008D71FB" w:rsidRDefault="0012696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  <w:r w:rsidRPr="008D71FB">
        <w:rPr>
          <w:rFonts w:ascii="Corbel" w:hAnsi="Corbel"/>
          <w:b w:val="0"/>
          <w:smallCaps w:val="0"/>
          <w:color w:val="000000"/>
          <w:szCs w:val="24"/>
        </w:rPr>
        <w:t>Egzamin</w:t>
      </w:r>
    </w:p>
    <w:p w14:paraId="3CE06286" w14:textId="77777777" w:rsidR="00E960BB" w:rsidRPr="008D71F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8D71F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8D71FB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8D71FB" w14:paraId="003EB43F" w14:textId="77777777" w:rsidTr="00745302">
        <w:tc>
          <w:tcPr>
            <w:tcW w:w="9670" w:type="dxa"/>
          </w:tcPr>
          <w:p w14:paraId="20BFFC4C" w14:textId="2B386027" w:rsidR="0085747A" w:rsidRPr="008D71FB" w:rsidRDefault="0012696A" w:rsidP="003823B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D71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znajomość zagadnień związanych z rynkiem finansowym - organizacja oraz instrumenty rynku.</w:t>
            </w:r>
          </w:p>
        </w:tc>
      </w:tr>
    </w:tbl>
    <w:p w14:paraId="0095970D" w14:textId="77777777" w:rsidR="00153C41" w:rsidRPr="008D71FB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777777" w:rsidR="0085747A" w:rsidRPr="008D71FB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8D71FB">
        <w:rPr>
          <w:rFonts w:ascii="Corbel" w:hAnsi="Corbel"/>
          <w:szCs w:val="24"/>
        </w:rPr>
        <w:t>3.</w:t>
      </w:r>
      <w:r w:rsidR="00A84C85" w:rsidRPr="008D71FB">
        <w:rPr>
          <w:rFonts w:ascii="Corbel" w:hAnsi="Corbel"/>
          <w:szCs w:val="24"/>
        </w:rPr>
        <w:t>cele, efekty uczenia się</w:t>
      </w:r>
      <w:r w:rsidR="0085747A" w:rsidRPr="008D71FB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8D71F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Pr="008D71FB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8D71FB">
        <w:rPr>
          <w:rFonts w:ascii="Corbel" w:hAnsi="Corbel"/>
          <w:sz w:val="24"/>
          <w:szCs w:val="24"/>
        </w:rPr>
        <w:t xml:space="preserve">3.1 </w:t>
      </w:r>
      <w:r w:rsidR="00C05F44" w:rsidRPr="008D71FB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8D71FB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3823BE" w:rsidRPr="008D71FB" w14:paraId="1EC7B4FC" w14:textId="77777777" w:rsidTr="003823BE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1963B" w14:textId="77777777" w:rsidR="003823BE" w:rsidRPr="008D71FB" w:rsidRDefault="003823BE" w:rsidP="004A35D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D71FB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D2455" w14:textId="634D1D8C" w:rsidR="003823BE" w:rsidRPr="008D71FB" w:rsidRDefault="00E2277E" w:rsidP="003823B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D71FB">
              <w:rPr>
                <w:rFonts w:ascii="Corbel" w:hAnsi="Corbel"/>
                <w:b w:val="0"/>
                <w:sz w:val="24"/>
                <w:szCs w:val="24"/>
              </w:rPr>
              <w:t>Poznanie rodzajów instrumentów rynku finansowego</w:t>
            </w:r>
          </w:p>
        </w:tc>
      </w:tr>
      <w:tr w:rsidR="003823BE" w:rsidRPr="008D71FB" w14:paraId="06F23D20" w14:textId="77777777" w:rsidTr="003823BE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6F4CC" w14:textId="77777777" w:rsidR="003823BE" w:rsidRPr="008D71FB" w:rsidRDefault="003823BE" w:rsidP="003823BE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8D71FB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9A1A5D" w14:textId="5B69D9D9" w:rsidR="003823BE" w:rsidRPr="008D71FB" w:rsidRDefault="0012696A" w:rsidP="003823B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D71FB">
              <w:rPr>
                <w:rFonts w:ascii="Corbel" w:hAnsi="Corbel"/>
                <w:b w:val="0"/>
                <w:sz w:val="24"/>
                <w:szCs w:val="24"/>
              </w:rPr>
              <w:t>Opanowanie zasad konstrukcji portfela inwestycyjnego</w:t>
            </w:r>
          </w:p>
        </w:tc>
      </w:tr>
      <w:tr w:rsidR="003823BE" w:rsidRPr="008D71FB" w14:paraId="1E53A9C8" w14:textId="77777777" w:rsidTr="003823BE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FB837" w14:textId="77777777" w:rsidR="003823BE" w:rsidRPr="008D71FB" w:rsidRDefault="003823BE" w:rsidP="004A35D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D71FB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EAC350" w14:textId="78A3555B" w:rsidR="003823BE" w:rsidRPr="008D71FB" w:rsidRDefault="0012696A" w:rsidP="003823B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D71FB">
              <w:rPr>
                <w:rFonts w:ascii="Corbel" w:hAnsi="Corbel"/>
                <w:b w:val="0"/>
                <w:sz w:val="24"/>
                <w:szCs w:val="24"/>
              </w:rPr>
              <w:t>Nabycie umiejętności oceny ryzyka inwestycyjnego oraz efektywności inwestycji portfelowej</w:t>
            </w:r>
          </w:p>
        </w:tc>
      </w:tr>
      <w:tr w:rsidR="003823BE" w:rsidRPr="008D71FB" w14:paraId="41ABDDF6" w14:textId="77777777" w:rsidTr="003823BE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A52FB5" w14:textId="77777777" w:rsidR="003823BE" w:rsidRPr="008D71FB" w:rsidRDefault="003823BE" w:rsidP="004A35D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D71FB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3E241" w14:textId="1504F8DC" w:rsidR="003823BE" w:rsidRPr="008D71FB" w:rsidRDefault="0012696A" w:rsidP="004A35D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D71FB">
              <w:rPr>
                <w:rFonts w:ascii="Corbel" w:hAnsi="Corbel"/>
                <w:b w:val="0"/>
                <w:sz w:val="24"/>
                <w:szCs w:val="24"/>
              </w:rPr>
              <w:t>Opanowanie umiejętności posługiwania się instrumentami inżynierii finansowej</w:t>
            </w:r>
          </w:p>
        </w:tc>
      </w:tr>
    </w:tbl>
    <w:p w14:paraId="7942D7EE" w14:textId="77777777" w:rsidR="0085747A" w:rsidRPr="008D71F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8D71FB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8D71FB">
        <w:rPr>
          <w:rFonts w:ascii="Corbel" w:hAnsi="Corbel"/>
          <w:b/>
          <w:sz w:val="24"/>
          <w:szCs w:val="24"/>
        </w:rPr>
        <w:t xml:space="preserve">3.2 </w:t>
      </w:r>
      <w:r w:rsidR="001D7B54" w:rsidRPr="008D71FB">
        <w:rPr>
          <w:rFonts w:ascii="Corbel" w:hAnsi="Corbel"/>
          <w:b/>
          <w:sz w:val="24"/>
          <w:szCs w:val="24"/>
        </w:rPr>
        <w:t xml:space="preserve">Efekty </w:t>
      </w:r>
      <w:r w:rsidR="00C05F44" w:rsidRPr="008D71FB">
        <w:rPr>
          <w:rFonts w:ascii="Corbel" w:hAnsi="Corbel"/>
          <w:b/>
          <w:sz w:val="24"/>
          <w:szCs w:val="24"/>
        </w:rPr>
        <w:t xml:space="preserve">uczenia się </w:t>
      </w:r>
      <w:r w:rsidR="001D7B54" w:rsidRPr="008D71FB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8D71FB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8D71FB" w14:paraId="4989DCBB" w14:textId="77777777" w:rsidTr="003823BE">
        <w:tc>
          <w:tcPr>
            <w:tcW w:w="1681" w:type="dxa"/>
            <w:vAlign w:val="center"/>
          </w:tcPr>
          <w:p w14:paraId="6B99B7C4" w14:textId="77777777" w:rsidR="0085747A" w:rsidRPr="008D71FB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D71FB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8D71FB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8D71FB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8D71FB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32BB94B" w14:textId="77777777" w:rsidR="0085747A" w:rsidRPr="008D71FB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D71FB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8D71FB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8D71FB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F7012B1" w14:textId="77777777" w:rsidR="0085747A" w:rsidRPr="008D71FB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D71FB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8D71FB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3823BE" w:rsidRPr="008D71FB" w14:paraId="2FAE894A" w14:textId="77777777" w:rsidTr="00415079">
        <w:tc>
          <w:tcPr>
            <w:tcW w:w="1681" w:type="dxa"/>
            <w:vAlign w:val="center"/>
          </w:tcPr>
          <w:p w14:paraId="48E5C6E7" w14:textId="6007AB6F" w:rsidR="003823BE" w:rsidRPr="008D71FB" w:rsidRDefault="003823BE" w:rsidP="0041507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D71FB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D71FB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320C6502" w14:textId="452FBB39" w:rsidR="003823BE" w:rsidRPr="008D71FB" w:rsidRDefault="00E2277E" w:rsidP="003823B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D71FB">
              <w:rPr>
                <w:rFonts w:ascii="Corbel" w:hAnsi="Corbel"/>
                <w:b w:val="0"/>
                <w:smallCaps w:val="0"/>
                <w:szCs w:val="24"/>
              </w:rPr>
              <w:t>Zna i rozumie istotę analizy i wyceny portfela inwestycyjnego oraz zasady, koncepcje oraz modele wyjaśniające funkcjonowanie rynków finansowych. Dobiera odpowiednie metody do analizy i prezentacji danych z zakresu konstrukcji oraz zarządzania portfelem papierów wartościowych.</w:t>
            </w:r>
          </w:p>
        </w:tc>
        <w:tc>
          <w:tcPr>
            <w:tcW w:w="1865" w:type="dxa"/>
            <w:vAlign w:val="center"/>
          </w:tcPr>
          <w:p w14:paraId="2DD7F866" w14:textId="164E3D2F" w:rsidR="0012696A" w:rsidRPr="008D71FB" w:rsidRDefault="0012696A" w:rsidP="00415079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8D71FB">
              <w:rPr>
                <w:rFonts w:ascii="Corbel" w:hAnsi="Corbel" w:cs="Times New Roman"/>
                <w:color w:val="auto"/>
              </w:rPr>
              <w:t>K_W01</w:t>
            </w:r>
          </w:p>
          <w:p w14:paraId="51613653" w14:textId="77777777" w:rsidR="0012696A" w:rsidRPr="008D71FB" w:rsidRDefault="0012696A" w:rsidP="00415079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8D71FB">
              <w:rPr>
                <w:rFonts w:ascii="Corbel" w:hAnsi="Corbel" w:cs="Times New Roman"/>
                <w:color w:val="auto"/>
              </w:rPr>
              <w:t>K_W03</w:t>
            </w:r>
          </w:p>
          <w:p w14:paraId="196DDCC1" w14:textId="77777777" w:rsidR="0012696A" w:rsidRPr="008D71FB" w:rsidRDefault="0012696A" w:rsidP="00415079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8D71FB">
              <w:rPr>
                <w:rFonts w:ascii="Corbel" w:hAnsi="Corbel" w:cs="Times New Roman"/>
                <w:color w:val="auto"/>
              </w:rPr>
              <w:t>K_W08</w:t>
            </w:r>
          </w:p>
          <w:p w14:paraId="208BD672" w14:textId="26BAA059" w:rsidR="003823BE" w:rsidRPr="008D71FB" w:rsidRDefault="0012696A" w:rsidP="0041507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D71FB">
              <w:rPr>
                <w:rFonts w:ascii="Corbel" w:hAnsi="Corbel"/>
                <w:b w:val="0"/>
              </w:rPr>
              <w:t>K_W10</w:t>
            </w:r>
          </w:p>
        </w:tc>
      </w:tr>
      <w:tr w:rsidR="003823BE" w:rsidRPr="008D71FB" w14:paraId="48B116A6" w14:textId="77777777" w:rsidTr="00415079">
        <w:tc>
          <w:tcPr>
            <w:tcW w:w="1681" w:type="dxa"/>
            <w:vAlign w:val="center"/>
          </w:tcPr>
          <w:p w14:paraId="55D5A65C" w14:textId="41BD435B" w:rsidR="003823BE" w:rsidRPr="008D71FB" w:rsidRDefault="003823BE" w:rsidP="0041507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D71FB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005C0665" w14:textId="7BF0F3E4" w:rsidR="003823BE" w:rsidRPr="008D71FB" w:rsidRDefault="00E2277E" w:rsidP="0012696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D71FB">
              <w:rPr>
                <w:rFonts w:ascii="Corbel" w:hAnsi="Corbel"/>
                <w:b w:val="0"/>
                <w:smallCaps w:val="0"/>
                <w:szCs w:val="24"/>
              </w:rPr>
              <w:t>Potrafi wyznaczyć podstawowe charakterystyki portfela inwestycyjnego, analizuje zjawiska i procesy zachodzące w gospodarce i ocenia ich wpływ na wartość portfela papierów wartościowych.</w:t>
            </w:r>
            <w:r w:rsidR="0012696A" w:rsidRPr="008D71FB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  <w:vAlign w:val="center"/>
          </w:tcPr>
          <w:p w14:paraId="4A6DD19B" w14:textId="77777777" w:rsidR="0012696A" w:rsidRPr="008D71FB" w:rsidRDefault="0012696A" w:rsidP="00415079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8D71FB">
              <w:rPr>
                <w:rFonts w:ascii="Corbel" w:hAnsi="Corbel" w:cs="Times New Roman"/>
                <w:color w:val="auto"/>
              </w:rPr>
              <w:t>K_U02</w:t>
            </w:r>
          </w:p>
          <w:p w14:paraId="720F16A6" w14:textId="77777777" w:rsidR="0012696A" w:rsidRPr="008D71FB" w:rsidRDefault="0012696A" w:rsidP="00415079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8D71FB">
              <w:rPr>
                <w:rFonts w:ascii="Corbel" w:hAnsi="Corbel" w:cs="Times New Roman"/>
                <w:color w:val="auto"/>
              </w:rPr>
              <w:t>K_U03</w:t>
            </w:r>
          </w:p>
          <w:p w14:paraId="656E048A" w14:textId="3CF56592" w:rsidR="003823BE" w:rsidRPr="008D71FB" w:rsidRDefault="0012696A" w:rsidP="0041507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D71FB">
              <w:rPr>
                <w:rFonts w:ascii="Corbel" w:hAnsi="Corbel"/>
                <w:b w:val="0"/>
              </w:rPr>
              <w:t>K_U13</w:t>
            </w:r>
          </w:p>
        </w:tc>
      </w:tr>
      <w:tr w:rsidR="003823BE" w:rsidRPr="008D71FB" w14:paraId="32BADA47" w14:textId="77777777" w:rsidTr="00415079">
        <w:tc>
          <w:tcPr>
            <w:tcW w:w="1681" w:type="dxa"/>
            <w:vAlign w:val="center"/>
          </w:tcPr>
          <w:p w14:paraId="4CBEB17A" w14:textId="7924638E" w:rsidR="003823BE" w:rsidRPr="008D71FB" w:rsidRDefault="003823BE" w:rsidP="0041507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D71FB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4AAB609F" w14:textId="2C8E5D01" w:rsidR="003823BE" w:rsidRPr="008D71FB" w:rsidRDefault="00E2277E" w:rsidP="00E2277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D71FB">
              <w:rPr>
                <w:rFonts w:ascii="Corbel" w:hAnsi="Corbel"/>
                <w:b w:val="0"/>
                <w:smallCaps w:val="0"/>
                <w:szCs w:val="24"/>
              </w:rPr>
              <w:t>Rozumie specyfikę rynków giełdowych, ma świadomość stopnia zmienności sytuacji na giełdach oraz ich wpływu na wartość portfela Jest gotów do uznawania znaczenia wiedzy w rozwiązywaniu problemów inwestycyjnych oraz prezentowania aktywnej postawy wobec zmian w otoczeniu.</w:t>
            </w:r>
          </w:p>
        </w:tc>
        <w:tc>
          <w:tcPr>
            <w:tcW w:w="1865" w:type="dxa"/>
            <w:vAlign w:val="center"/>
          </w:tcPr>
          <w:p w14:paraId="77891C3A" w14:textId="77777777" w:rsidR="0012696A" w:rsidRPr="008D71FB" w:rsidRDefault="0012696A" w:rsidP="00415079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8D71FB">
              <w:rPr>
                <w:rFonts w:ascii="Corbel" w:hAnsi="Corbel" w:cs="Times New Roman"/>
                <w:color w:val="auto"/>
              </w:rPr>
              <w:t>K_K01</w:t>
            </w:r>
          </w:p>
          <w:p w14:paraId="620CD494" w14:textId="77777777" w:rsidR="0012696A" w:rsidRPr="008D71FB" w:rsidRDefault="0012696A" w:rsidP="00415079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8D71FB">
              <w:rPr>
                <w:rFonts w:ascii="Corbel" w:hAnsi="Corbel" w:cs="Times New Roman"/>
                <w:color w:val="auto"/>
              </w:rPr>
              <w:t>K_K03</w:t>
            </w:r>
          </w:p>
          <w:p w14:paraId="2BA6A2A8" w14:textId="2144272E" w:rsidR="003823BE" w:rsidRPr="008D71FB" w:rsidRDefault="0012696A" w:rsidP="0041507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D71FB">
              <w:rPr>
                <w:rFonts w:ascii="Corbel" w:hAnsi="Corbel"/>
                <w:b w:val="0"/>
              </w:rPr>
              <w:t>K_K06</w:t>
            </w:r>
          </w:p>
        </w:tc>
      </w:tr>
    </w:tbl>
    <w:p w14:paraId="4554A810" w14:textId="77777777" w:rsidR="0085747A" w:rsidRPr="008D71FB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Pr="008D71FB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8D71FB">
        <w:rPr>
          <w:rFonts w:ascii="Corbel" w:hAnsi="Corbel"/>
          <w:b/>
          <w:sz w:val="24"/>
          <w:szCs w:val="24"/>
        </w:rPr>
        <w:t>3.3</w:t>
      </w:r>
      <w:r w:rsidR="0085747A" w:rsidRPr="008D71FB">
        <w:rPr>
          <w:rFonts w:ascii="Corbel" w:hAnsi="Corbel"/>
          <w:b/>
          <w:sz w:val="24"/>
          <w:szCs w:val="24"/>
        </w:rPr>
        <w:t>T</w:t>
      </w:r>
      <w:r w:rsidR="001D7B54" w:rsidRPr="008D71FB">
        <w:rPr>
          <w:rFonts w:ascii="Corbel" w:hAnsi="Corbel"/>
          <w:b/>
          <w:sz w:val="24"/>
          <w:szCs w:val="24"/>
        </w:rPr>
        <w:t xml:space="preserve">reści programowe </w:t>
      </w:r>
    </w:p>
    <w:p w14:paraId="7D13461C" w14:textId="77777777" w:rsidR="0085747A" w:rsidRPr="008D71FB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8D71FB">
        <w:rPr>
          <w:rFonts w:ascii="Corbel" w:hAnsi="Corbel"/>
          <w:sz w:val="24"/>
          <w:szCs w:val="24"/>
        </w:rPr>
        <w:t xml:space="preserve">Problematyka wykładu </w:t>
      </w:r>
    </w:p>
    <w:p w14:paraId="67759548" w14:textId="77777777" w:rsidR="00675843" w:rsidRPr="008D71FB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8D71FB" w14:paraId="2F84004D" w14:textId="77777777" w:rsidTr="00FD24AD">
        <w:tc>
          <w:tcPr>
            <w:tcW w:w="9520" w:type="dxa"/>
          </w:tcPr>
          <w:p w14:paraId="24ECE7C4" w14:textId="77777777" w:rsidR="0085747A" w:rsidRPr="008D71FB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D24AD" w:rsidRPr="008D71FB" w14:paraId="09376D94" w14:textId="77777777" w:rsidTr="00FD24A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E2A7A" w14:textId="77777777" w:rsidR="00E2277E" w:rsidRPr="008D71FB" w:rsidRDefault="00E2277E" w:rsidP="00E2277E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 xml:space="preserve">Organizacja i funkcjonowanie rynków papierów wartościowych  </w:t>
            </w:r>
          </w:p>
          <w:p w14:paraId="0AD07A7E" w14:textId="77777777" w:rsidR="00E2277E" w:rsidRPr="008D71FB" w:rsidRDefault="00E2277E" w:rsidP="00E2277E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Rodzaje oraz funkcje papierów wartościowych</w:t>
            </w:r>
          </w:p>
          <w:p w14:paraId="457734F5" w14:textId="7AF7E419" w:rsidR="00FD24AD" w:rsidRPr="008D71FB" w:rsidRDefault="00E2277E" w:rsidP="00E2277E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Otoczenie instytucjonalne oraz prawne rynku finansowego</w:t>
            </w:r>
          </w:p>
        </w:tc>
      </w:tr>
      <w:tr w:rsidR="00FD24AD" w:rsidRPr="008D71FB" w14:paraId="201CA313" w14:textId="77777777" w:rsidTr="00FD24A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AF9CE" w14:textId="77777777" w:rsidR="0012696A" w:rsidRPr="008D71FB" w:rsidRDefault="0012696A" w:rsidP="0012696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Analiza ilościowa w zarządzaniu portfelem</w:t>
            </w:r>
          </w:p>
          <w:p w14:paraId="268E1733" w14:textId="77777777" w:rsidR="0012696A" w:rsidRPr="008D71FB" w:rsidRDefault="0012696A" w:rsidP="0012696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Podstawowe miary statystyczne</w:t>
            </w:r>
          </w:p>
          <w:p w14:paraId="2E7380B0" w14:textId="341CBE51" w:rsidR="00FD24AD" w:rsidRPr="008D71FB" w:rsidRDefault="0012696A" w:rsidP="0012696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Analiza regresji</w:t>
            </w:r>
          </w:p>
        </w:tc>
      </w:tr>
      <w:tr w:rsidR="00FD24AD" w:rsidRPr="008D71FB" w14:paraId="7392670C" w14:textId="77777777" w:rsidTr="00FD24A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40CF8" w14:textId="77777777" w:rsidR="0012696A" w:rsidRPr="008D71FB" w:rsidRDefault="0012696A" w:rsidP="0012696A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Stopa zwrotu oraz ryzyko inwestycji kapitałowych</w:t>
            </w:r>
          </w:p>
          <w:p w14:paraId="75226BEB" w14:textId="77777777" w:rsidR="0012696A" w:rsidRPr="008D71FB" w:rsidRDefault="0012696A" w:rsidP="0012696A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 xml:space="preserve">Definicja oraz sposoby szacowania stopy zwrotu z inwestycji </w:t>
            </w:r>
          </w:p>
          <w:p w14:paraId="449310E1" w14:textId="77777777" w:rsidR="0012696A" w:rsidRPr="008D71FB" w:rsidRDefault="0012696A" w:rsidP="0012696A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Rodzaje ryzyka inwestycji kapitałowych</w:t>
            </w:r>
          </w:p>
          <w:p w14:paraId="58FB60FA" w14:textId="77777777" w:rsidR="0012696A" w:rsidRPr="008D71FB" w:rsidRDefault="0012696A" w:rsidP="0012696A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Określanie poziomu ryzyka inwestycji</w:t>
            </w:r>
          </w:p>
          <w:p w14:paraId="3EC43D79" w14:textId="77777777" w:rsidR="0012696A" w:rsidRPr="008D71FB" w:rsidRDefault="0012696A" w:rsidP="0012696A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Sposoby ograniczania ryzyka inwestycji</w:t>
            </w:r>
          </w:p>
          <w:p w14:paraId="3AAC0040" w14:textId="09771EF5" w:rsidR="00FD24AD" w:rsidRPr="008D71FB" w:rsidRDefault="0012696A" w:rsidP="0012696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Pionowa i pozioma dywersyfikacja ryzyka</w:t>
            </w:r>
          </w:p>
        </w:tc>
      </w:tr>
      <w:tr w:rsidR="00FD24AD" w:rsidRPr="008D71FB" w14:paraId="10666DE2" w14:textId="77777777" w:rsidTr="00FD24A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F3238" w14:textId="77777777" w:rsidR="00E2277E" w:rsidRPr="008D71FB" w:rsidRDefault="00E2277E" w:rsidP="00E2277E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Zarządzanie portfelem inwestycyjnym - akcje</w:t>
            </w:r>
          </w:p>
          <w:p w14:paraId="05B643D9" w14:textId="77777777" w:rsidR="00E2277E" w:rsidRPr="008D71FB" w:rsidRDefault="00E2277E" w:rsidP="00E2277E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Ryzyko i oczekiwana stopa zwrotu z portfela</w:t>
            </w:r>
          </w:p>
          <w:p w14:paraId="3C558378" w14:textId="77777777" w:rsidR="00E2277E" w:rsidRPr="008D71FB" w:rsidRDefault="00E2277E" w:rsidP="00E2277E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 xml:space="preserve">Analiza fundamentalna </w:t>
            </w:r>
          </w:p>
          <w:p w14:paraId="37A16FCE" w14:textId="77777777" w:rsidR="00E2277E" w:rsidRPr="008D71FB" w:rsidRDefault="00E2277E" w:rsidP="00E2277E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Analiza techniczna akcji</w:t>
            </w:r>
          </w:p>
          <w:p w14:paraId="474B0A2D" w14:textId="77777777" w:rsidR="00E2277E" w:rsidRPr="008D71FB" w:rsidRDefault="00E2277E" w:rsidP="00E2277E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Model Markowitza – portfel wielu akcji</w:t>
            </w:r>
          </w:p>
          <w:p w14:paraId="24D2401C" w14:textId="77777777" w:rsidR="00E2277E" w:rsidRPr="008D71FB" w:rsidRDefault="00E2277E" w:rsidP="00E2277E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Wybrane sposoby budowy portfela inwestycyjnego</w:t>
            </w:r>
          </w:p>
          <w:p w14:paraId="30F22AE5" w14:textId="77777777" w:rsidR="00E2277E" w:rsidRPr="008D71FB" w:rsidRDefault="00E2277E" w:rsidP="00E2277E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- model CAPM,</w:t>
            </w:r>
          </w:p>
          <w:p w14:paraId="556459EC" w14:textId="77777777" w:rsidR="00E2277E" w:rsidRPr="008D71FB" w:rsidRDefault="00E2277E" w:rsidP="00E2277E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- model Sharpe’a</w:t>
            </w:r>
          </w:p>
          <w:p w14:paraId="4B9AE595" w14:textId="05DA9E8F" w:rsidR="00FD24AD" w:rsidRPr="008D71FB" w:rsidRDefault="00E2277E" w:rsidP="00E2277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Strategie zarządzania portfelem akcji</w:t>
            </w:r>
          </w:p>
        </w:tc>
      </w:tr>
      <w:tr w:rsidR="00FD24AD" w:rsidRPr="008D71FB" w14:paraId="19192ECC" w14:textId="77777777" w:rsidTr="00FD24A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DB0F2" w14:textId="77777777" w:rsidR="00E2277E" w:rsidRPr="008D71FB" w:rsidRDefault="00E2277E" w:rsidP="00E2277E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Zarządzanie portfelem obligacji</w:t>
            </w:r>
          </w:p>
          <w:p w14:paraId="5F6A2CC6" w14:textId="77777777" w:rsidR="00E2277E" w:rsidRPr="008D71FB" w:rsidRDefault="00E2277E" w:rsidP="00E2277E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Szacowanie oczekiwanej stopy zwrotu z obligacji dla potrzeb analizy portfelowej</w:t>
            </w:r>
          </w:p>
          <w:p w14:paraId="0744813F" w14:textId="77777777" w:rsidR="00E2277E" w:rsidRPr="008D71FB" w:rsidRDefault="00E2277E" w:rsidP="00E2277E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Szacowanie ryzyka portfela obligacji</w:t>
            </w:r>
          </w:p>
          <w:p w14:paraId="6A1F1524" w14:textId="77777777" w:rsidR="00E2277E" w:rsidRPr="008D71FB" w:rsidRDefault="00E2277E" w:rsidP="00E2277E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Wykorzystanie analizy portfelowej Markowitza do zarządzania ryzykiem obligacji</w:t>
            </w:r>
          </w:p>
          <w:p w14:paraId="361685D6" w14:textId="04329FF3" w:rsidR="00FD24AD" w:rsidRPr="008D71FB" w:rsidRDefault="00E2277E" w:rsidP="00E2277E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Strategie zarządzania portfelem obligacji</w:t>
            </w:r>
          </w:p>
        </w:tc>
      </w:tr>
      <w:tr w:rsidR="00FD24AD" w:rsidRPr="008D71FB" w14:paraId="16F52D47" w14:textId="77777777" w:rsidTr="00FD24A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9BCF3" w14:textId="77777777" w:rsidR="00E2277E" w:rsidRPr="008D71FB" w:rsidRDefault="00E2277E" w:rsidP="00E2277E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Zarządzanie instrumentami pochodnymi</w:t>
            </w:r>
          </w:p>
          <w:p w14:paraId="43C28088" w14:textId="77777777" w:rsidR="00E2277E" w:rsidRPr="008D71FB" w:rsidRDefault="00E2277E" w:rsidP="00E2277E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Miejsce instrumentów pochodnych w strukturze rynku finansowego</w:t>
            </w:r>
          </w:p>
          <w:p w14:paraId="17C9BB79" w14:textId="77777777" w:rsidR="00E2277E" w:rsidRPr="008D71FB" w:rsidRDefault="00E2277E" w:rsidP="00E2277E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Podstawowe pojęcia i definicje</w:t>
            </w:r>
          </w:p>
          <w:p w14:paraId="3129D12C" w14:textId="77777777" w:rsidR="00E2277E" w:rsidRPr="008D71FB" w:rsidRDefault="00E2277E" w:rsidP="00E2277E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Rodzaje instrumentów pochodnych</w:t>
            </w:r>
          </w:p>
          <w:p w14:paraId="53572C8B" w14:textId="77777777" w:rsidR="00FD24AD" w:rsidRPr="008D71FB" w:rsidRDefault="00E2277E" w:rsidP="00E2277E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Zasady konstrukcji strategii zabezpieczających oraz inwestycyjnych wykorzystujących instrumenty pochodne</w:t>
            </w:r>
          </w:p>
          <w:p w14:paraId="05EE02FC" w14:textId="5254B307" w:rsidR="00E2277E" w:rsidRPr="008D71FB" w:rsidRDefault="00E2277E" w:rsidP="00E2277E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Rynek walutowy. Terminowe kursy walutowe. Walutowe instrumenty pochodne</w:t>
            </w:r>
          </w:p>
        </w:tc>
      </w:tr>
      <w:tr w:rsidR="00FD24AD" w:rsidRPr="008D71FB" w14:paraId="0942CA0E" w14:textId="77777777" w:rsidTr="00FD24A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C401E" w14:textId="77777777" w:rsidR="00E2277E" w:rsidRPr="008D71FB" w:rsidRDefault="00E2277E" w:rsidP="00E2277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 xml:space="preserve">Wycena i ocena efektywności portfela inwestycyjnego </w:t>
            </w:r>
          </w:p>
          <w:p w14:paraId="7054AD44" w14:textId="77777777" w:rsidR="00E2277E" w:rsidRPr="008D71FB" w:rsidRDefault="00E2277E" w:rsidP="00E2277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Wskaźniki rentowności portfela inwestycji</w:t>
            </w:r>
          </w:p>
          <w:p w14:paraId="7B87F8E5" w14:textId="77777777" w:rsidR="00E2277E" w:rsidRPr="008D71FB" w:rsidRDefault="00E2277E" w:rsidP="00E2277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- wskaźnik Treynora</w:t>
            </w:r>
          </w:p>
          <w:p w14:paraId="2A645850" w14:textId="77777777" w:rsidR="00E2277E" w:rsidRPr="008D71FB" w:rsidRDefault="00E2277E" w:rsidP="00E2277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- wskaźnik Sharpe’a</w:t>
            </w:r>
          </w:p>
          <w:p w14:paraId="669CB6EC" w14:textId="77777777" w:rsidR="00E2277E" w:rsidRPr="008D71FB" w:rsidRDefault="00E2277E" w:rsidP="00E2277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- wskaźnik Jensena</w:t>
            </w:r>
          </w:p>
          <w:p w14:paraId="56D6CB51" w14:textId="25226EFA" w:rsidR="00FD24AD" w:rsidRPr="008D71FB" w:rsidRDefault="00E2277E" w:rsidP="00E2277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Wyznaczniki rentowności portfela</w:t>
            </w:r>
          </w:p>
        </w:tc>
      </w:tr>
    </w:tbl>
    <w:p w14:paraId="733152FC" w14:textId="77777777" w:rsidR="0085747A" w:rsidRPr="008D71FB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64989C7" w14:textId="77777777" w:rsidR="0085747A" w:rsidRPr="008D71FB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8D71FB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8D71FB">
        <w:rPr>
          <w:rFonts w:ascii="Corbel" w:hAnsi="Corbel"/>
          <w:sz w:val="24"/>
          <w:szCs w:val="24"/>
        </w:rPr>
        <w:t xml:space="preserve">, </w:t>
      </w:r>
      <w:r w:rsidRPr="008D71FB">
        <w:rPr>
          <w:rFonts w:ascii="Corbel" w:hAnsi="Corbel"/>
          <w:sz w:val="24"/>
          <w:szCs w:val="24"/>
        </w:rPr>
        <w:t xml:space="preserve">zajęć praktycznych </w:t>
      </w:r>
    </w:p>
    <w:p w14:paraId="0E37776E" w14:textId="77777777" w:rsidR="0085747A" w:rsidRPr="008D71FB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8D71FB" w14:paraId="2F5B3963" w14:textId="77777777" w:rsidTr="00FD24AD">
        <w:tc>
          <w:tcPr>
            <w:tcW w:w="9520" w:type="dxa"/>
          </w:tcPr>
          <w:p w14:paraId="00ED6C2A" w14:textId="77777777" w:rsidR="0085747A" w:rsidRPr="008D71FB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D24AD" w:rsidRPr="008D71FB" w14:paraId="1C230FF5" w14:textId="77777777" w:rsidTr="00FD24AD">
        <w:tc>
          <w:tcPr>
            <w:tcW w:w="9520" w:type="dxa"/>
          </w:tcPr>
          <w:p w14:paraId="59B5524C" w14:textId="68E310C8" w:rsidR="00FD24AD" w:rsidRPr="008D71FB" w:rsidRDefault="0012696A" w:rsidP="00E2277E">
            <w:pPr>
              <w:spacing w:line="240" w:lineRule="auto"/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8D71F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Organizacja i funkcjonowanie rynku finansowego oraz jego segmentów: rynku pieniężnego, kapitałowego, terminowego, walutowego oraz depozytowo-kredytowego. Omówienie istoty oraz rodzajów instrumentów finansowych, porównanie dostępności omawianych instrumentów finansowych na rynku polskim oraz na rynkach światowych, historia i ich rozwój, otoczenie instytucjonalne oraz prawne rynku finansowego oraz jego zmiany – próba oceny.</w:t>
            </w:r>
          </w:p>
        </w:tc>
      </w:tr>
      <w:tr w:rsidR="00FD24AD" w:rsidRPr="008D71FB" w14:paraId="7BDBAFB0" w14:textId="77777777" w:rsidTr="00FD24AD">
        <w:tc>
          <w:tcPr>
            <w:tcW w:w="9520" w:type="dxa"/>
          </w:tcPr>
          <w:p w14:paraId="0827D9D0" w14:textId="0A4A43B0" w:rsidR="00FD24AD" w:rsidRPr="008D71FB" w:rsidRDefault="0012696A" w:rsidP="00FD24A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Omówienie instrumentów rynku depozytowo-kredytowego, w tym: omówienie sytuacji lokat na rynku polskim, w porównaniu innymi państwami UE. Zapoznanie się z wartością bieżąca i przyszłą pieniądza w czasie, efektywną i realną stopą procentową – zadania.</w:t>
            </w:r>
          </w:p>
        </w:tc>
      </w:tr>
      <w:tr w:rsidR="00FD24AD" w:rsidRPr="008D71FB" w14:paraId="52C24D11" w14:textId="77777777" w:rsidTr="00FD24AD">
        <w:tc>
          <w:tcPr>
            <w:tcW w:w="9520" w:type="dxa"/>
          </w:tcPr>
          <w:p w14:paraId="7348097D" w14:textId="77777777" w:rsidR="0012696A" w:rsidRPr="008D71FB" w:rsidRDefault="0012696A" w:rsidP="0012696A">
            <w:pPr>
              <w:spacing w:after="0" w:line="240" w:lineRule="auto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8D71F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Analiza ilościowa w zarządzaniu portfelem</w:t>
            </w:r>
          </w:p>
          <w:p w14:paraId="2DA0E63D" w14:textId="28492844" w:rsidR="0012696A" w:rsidRPr="008D71FB" w:rsidRDefault="0012696A" w:rsidP="0012696A">
            <w:pPr>
              <w:spacing w:after="0" w:line="240" w:lineRule="auto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8D71F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Przedstawienie i omówienie podstawowych miar statystycznych stosowanych w analizie i wycenie portfela inwestycyjnego, analiza przykładu.</w:t>
            </w:r>
          </w:p>
          <w:p w14:paraId="35EFFCCE" w14:textId="10AD864F" w:rsidR="00FD24AD" w:rsidRPr="008D71FB" w:rsidRDefault="0012696A" w:rsidP="0012696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Znaczenie zarządzania portfelem inwestycyjnym.</w:t>
            </w:r>
          </w:p>
        </w:tc>
      </w:tr>
      <w:tr w:rsidR="00FD24AD" w:rsidRPr="008D71FB" w14:paraId="46EBA714" w14:textId="77777777" w:rsidTr="00FD24AD">
        <w:tc>
          <w:tcPr>
            <w:tcW w:w="9520" w:type="dxa"/>
          </w:tcPr>
          <w:p w14:paraId="5F54160C" w14:textId="77777777" w:rsidR="0012696A" w:rsidRPr="008D71FB" w:rsidRDefault="0012696A" w:rsidP="0012696A">
            <w:pPr>
              <w:spacing w:after="0" w:line="240" w:lineRule="auto"/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8D71F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Zarządzanie portfelem inwestycyjnym - akcje, obligacje</w:t>
            </w:r>
          </w:p>
          <w:p w14:paraId="37DEB116" w14:textId="77777777" w:rsidR="0012696A" w:rsidRPr="008D71FB" w:rsidRDefault="0012696A" w:rsidP="0012696A">
            <w:pPr>
              <w:spacing w:after="0" w:line="240" w:lineRule="auto"/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8D71F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Wskazanie możliwości wykorzystania akcji w budowie portfela inwestycyjnego, analiza akcji pod kątem ryzyka i wpływu na oczekiwaną stopę zwrotu z portfela.</w:t>
            </w:r>
          </w:p>
          <w:p w14:paraId="753C73F4" w14:textId="77777777" w:rsidR="0012696A" w:rsidRPr="008D71FB" w:rsidRDefault="0012696A" w:rsidP="0012696A">
            <w:pPr>
              <w:spacing w:after="0" w:line="240" w:lineRule="auto"/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8D71F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Przedstawienie podstawowych zasad analizy fundamentalnej i technicznej, wady i zalety. </w:t>
            </w:r>
          </w:p>
          <w:p w14:paraId="30B911C6" w14:textId="2B39451D" w:rsidR="00FD24AD" w:rsidRPr="008D71FB" w:rsidRDefault="0012696A" w:rsidP="0012696A">
            <w:pPr>
              <w:spacing w:after="0" w:line="240" w:lineRule="auto"/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8D71FB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Omówienie wybranych modeli konstrukcji portfela inwestycyjnego oraz zasad strategii zarządzania portfelem akcji. Szacowanie oczekiwanej stopy zwrotu z obligacji oraz ich ryzyka  - wykorzystanie obligacji w konstrukcji portfela inwestycyjnego. Szacowanie ryzyka portfela obligacji oraz jego wpływ na zarządzania portfelem obligacji. Obliczanie podstawowych parametrów obligacji.</w:t>
            </w:r>
          </w:p>
        </w:tc>
      </w:tr>
      <w:tr w:rsidR="00FD24AD" w:rsidRPr="008D71FB" w14:paraId="0EF1D39C" w14:textId="77777777" w:rsidTr="00FD24AD">
        <w:tc>
          <w:tcPr>
            <w:tcW w:w="9520" w:type="dxa"/>
          </w:tcPr>
          <w:p w14:paraId="1A38DF7A" w14:textId="77777777" w:rsidR="0012696A" w:rsidRPr="008D71FB" w:rsidRDefault="0012696A" w:rsidP="001269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Zarządzanie instrumentami pochodnymi</w:t>
            </w:r>
          </w:p>
          <w:p w14:paraId="12E21833" w14:textId="77777777" w:rsidR="0012696A" w:rsidRPr="008D71FB" w:rsidRDefault="0012696A" w:rsidP="001269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Pojęcie instrumentów pochodnych, ich rodzaje oraz ocena ryzyka, historia finansowych instrumentów pochodnych oraz ich rozwój na polskim rynku finansowym.</w:t>
            </w:r>
          </w:p>
          <w:p w14:paraId="59759569" w14:textId="06C71DF2" w:rsidR="00FD24AD" w:rsidRPr="008D71FB" w:rsidRDefault="0012696A" w:rsidP="0012696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Zasady konstrukcji strategii zabezpieczających oraz inwestycyjnych wykorzystujących instrumenty pochodne.</w:t>
            </w:r>
          </w:p>
        </w:tc>
      </w:tr>
      <w:tr w:rsidR="00FD24AD" w:rsidRPr="008D71FB" w14:paraId="3452E04E" w14:textId="77777777" w:rsidTr="00FD24AD">
        <w:tc>
          <w:tcPr>
            <w:tcW w:w="9520" w:type="dxa"/>
          </w:tcPr>
          <w:p w14:paraId="5D70F5F7" w14:textId="77777777" w:rsidR="00E2277E" w:rsidRPr="008D71FB" w:rsidRDefault="00E2277E" w:rsidP="00E2277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 xml:space="preserve">Wycena i ocena efektywności portfela inwestycyjnego </w:t>
            </w:r>
          </w:p>
          <w:p w14:paraId="4C3F52A8" w14:textId="5198F400" w:rsidR="00FD24AD" w:rsidRPr="008D71FB" w:rsidRDefault="00E2277E" w:rsidP="00E2277E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Wybrane wskaźniki rentowności portfela inwestycyjnego oraz wyznaczniki rentowności portfela. Psychologiczne aspekty konstrukcji portfela inwestycyjnego. Dyskusja.</w:t>
            </w:r>
          </w:p>
        </w:tc>
      </w:tr>
    </w:tbl>
    <w:p w14:paraId="0313640A" w14:textId="77777777" w:rsidR="0085747A" w:rsidRPr="008D71FB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8D71FB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8D71FB">
        <w:rPr>
          <w:rFonts w:ascii="Corbel" w:hAnsi="Corbel"/>
          <w:smallCaps w:val="0"/>
          <w:szCs w:val="24"/>
        </w:rPr>
        <w:t>3.4 Metody dydaktyczne</w:t>
      </w:r>
    </w:p>
    <w:p w14:paraId="6199D1B1" w14:textId="77777777" w:rsidR="0085747A" w:rsidRPr="008D71F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36AFBBB" w14:textId="363617AB" w:rsidR="00BC1C6D" w:rsidRPr="008D71FB" w:rsidRDefault="00BC1C6D" w:rsidP="00BC1C6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8D71FB">
        <w:rPr>
          <w:rFonts w:ascii="Corbel" w:hAnsi="Corbel"/>
          <w:b w:val="0"/>
          <w:smallCaps w:val="0"/>
          <w:szCs w:val="24"/>
        </w:rPr>
        <w:t>Wykład: wykład z prezentacją multimedialną, metody kształcenia na odległość.</w:t>
      </w:r>
    </w:p>
    <w:p w14:paraId="1A481286" w14:textId="2504AD9B" w:rsidR="00BC1C6D" w:rsidRPr="008D71FB" w:rsidRDefault="00BC1C6D" w:rsidP="00BC1C6D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8D71FB">
        <w:rPr>
          <w:rFonts w:ascii="Corbel" w:hAnsi="Corbel"/>
          <w:b w:val="0"/>
          <w:smallCaps w:val="0"/>
          <w:szCs w:val="24"/>
        </w:rPr>
        <w:t xml:space="preserve">Ćwiczenia: </w:t>
      </w:r>
      <w:r w:rsidR="0012696A" w:rsidRPr="008D71FB">
        <w:rPr>
          <w:rFonts w:ascii="Corbel" w:hAnsi="Corbel"/>
          <w:b w:val="0"/>
          <w:smallCaps w:val="0"/>
          <w:szCs w:val="24"/>
        </w:rPr>
        <w:t>dyskusja, analiza i interpretacja danych statystycznych oraz tekstów źródłowych, rozwiązywanie zadań i praca w grupach</w:t>
      </w:r>
      <w:r w:rsidRPr="008D71FB">
        <w:rPr>
          <w:rFonts w:ascii="Corbel" w:hAnsi="Corbel"/>
          <w:b w:val="0"/>
          <w:smallCaps w:val="0"/>
          <w:szCs w:val="24"/>
        </w:rPr>
        <w:t>, metody kształcenia na odległość.</w:t>
      </w:r>
    </w:p>
    <w:p w14:paraId="602F9744" w14:textId="77777777" w:rsidR="00E960BB" w:rsidRPr="008D71F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8D71FB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8D71FB">
        <w:rPr>
          <w:rFonts w:ascii="Corbel" w:hAnsi="Corbel"/>
          <w:smallCaps w:val="0"/>
          <w:szCs w:val="24"/>
        </w:rPr>
        <w:t xml:space="preserve">4. </w:t>
      </w:r>
      <w:r w:rsidR="0085747A" w:rsidRPr="008D71FB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8D71FB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8D71FB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D71FB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8D71FB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8D71F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8D71FB" w14:paraId="1537DE26" w14:textId="77777777" w:rsidTr="00F24FFC">
        <w:tc>
          <w:tcPr>
            <w:tcW w:w="1962" w:type="dxa"/>
            <w:vAlign w:val="center"/>
          </w:tcPr>
          <w:p w14:paraId="50E71C51" w14:textId="77777777" w:rsidR="0085747A" w:rsidRPr="008D71FB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D71FB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8D71FB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D71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8D71FB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D71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8D71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8D71FB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D71FB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8D71FB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D71FB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F24FFC" w:rsidRPr="008D71FB" w14:paraId="43E59ED9" w14:textId="77777777" w:rsidTr="00F24FFC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C5332" w14:textId="70F2C768" w:rsidR="00F24FFC" w:rsidRPr="008D71FB" w:rsidRDefault="00F24FFC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D71FB">
              <w:rPr>
                <w:rFonts w:ascii="Corbel" w:hAnsi="Corbel"/>
                <w:b w:val="0"/>
                <w:smallCaps w:val="0"/>
                <w:szCs w:val="24"/>
              </w:rPr>
              <w:t xml:space="preserve">EK_01 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06169" w14:textId="77777777" w:rsidR="00F24FFC" w:rsidRPr="008D71FB" w:rsidRDefault="00F24FFC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D71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praca zespołowa, obserwacja w trakcie zajęć, egzamin pisemny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5AE1F" w14:textId="77777777" w:rsidR="00F24FFC" w:rsidRPr="008D71FB" w:rsidRDefault="00F24FFC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D71FB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F24FFC" w:rsidRPr="008D71FB" w14:paraId="6A60C268" w14:textId="77777777" w:rsidTr="00F24FFC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0BBE87" w14:textId="29E18FBD" w:rsidR="00F24FFC" w:rsidRPr="008D71FB" w:rsidRDefault="00F24FFC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D71FB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9916C2" w14:textId="77777777" w:rsidR="00F24FFC" w:rsidRPr="008D71FB" w:rsidRDefault="00F24FFC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D71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praca zespołowa, obserwacja w trakcie zajęć, egzamin pisemny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B08E3" w14:textId="77777777" w:rsidR="00F24FFC" w:rsidRPr="008D71FB" w:rsidRDefault="00F24FFC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D71FB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F24FFC" w:rsidRPr="008D71FB" w14:paraId="5133D730" w14:textId="77777777" w:rsidTr="00F24FFC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0EF6BC" w14:textId="73EED5FA" w:rsidR="00F24FFC" w:rsidRPr="008D71FB" w:rsidRDefault="00F24FFC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D71FB">
              <w:rPr>
                <w:rFonts w:ascii="Corbel" w:hAnsi="Corbel"/>
                <w:b w:val="0"/>
                <w:smallCaps w:val="0"/>
                <w:szCs w:val="24"/>
              </w:rPr>
              <w:t xml:space="preserve">EK_03 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1C53CD" w14:textId="77777777" w:rsidR="00F24FFC" w:rsidRPr="008D71FB" w:rsidRDefault="00F24FFC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D71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zespołowa, obserwacja w trakcie zajęć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C7C094" w14:textId="77777777" w:rsidR="00F24FFC" w:rsidRPr="008D71FB" w:rsidRDefault="00F24FFC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D71FB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5D45EBF6" w14:textId="77777777" w:rsidR="00923D7D" w:rsidRPr="008D71FB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8D71FB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D71FB">
        <w:rPr>
          <w:rFonts w:ascii="Corbel" w:hAnsi="Corbel"/>
          <w:smallCaps w:val="0"/>
          <w:szCs w:val="24"/>
        </w:rPr>
        <w:t xml:space="preserve">4.2 </w:t>
      </w:r>
      <w:r w:rsidR="0085747A" w:rsidRPr="008D71FB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8D71FB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8D71FB" w14:paraId="442B12DD" w14:textId="77777777" w:rsidTr="09CD1D56">
        <w:tc>
          <w:tcPr>
            <w:tcW w:w="9670" w:type="dxa"/>
          </w:tcPr>
          <w:p w14:paraId="7DE05E2B" w14:textId="77777777" w:rsidR="00F24FFC" w:rsidRPr="008D71FB" w:rsidRDefault="00F24FFC" w:rsidP="00F24F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D71FB"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</w:p>
          <w:p w14:paraId="23899CC5" w14:textId="77777777" w:rsidR="00F24FFC" w:rsidRPr="008D71FB" w:rsidRDefault="00F24FFC" w:rsidP="00F24FFC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co najmniej 1 kolokwium,</w:t>
            </w:r>
          </w:p>
          <w:p w14:paraId="715002DC" w14:textId="77777777" w:rsidR="00F24FFC" w:rsidRPr="008D71FB" w:rsidRDefault="00F24FFC" w:rsidP="00F24FFC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co najmniej 1 praca zaliczeniowa,</w:t>
            </w:r>
          </w:p>
          <w:p w14:paraId="258AB533" w14:textId="77777777" w:rsidR="00F24FFC" w:rsidRPr="008D71FB" w:rsidRDefault="08A20E4F" w:rsidP="00F24FFC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9CD1D56">
              <w:rPr>
                <w:rFonts w:ascii="Corbel" w:hAnsi="Corbel"/>
                <w:sz w:val="24"/>
                <w:szCs w:val="24"/>
              </w:rPr>
              <w:t>ocena aktywności i przygotowania do zajęć na podstawie zadanej literatury.</w:t>
            </w:r>
          </w:p>
          <w:p w14:paraId="44A48E8A" w14:textId="77777777" w:rsidR="00F24FFC" w:rsidRPr="008D71FB" w:rsidRDefault="00F24FFC" w:rsidP="00F24F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D71FB">
              <w:rPr>
                <w:rFonts w:ascii="Corbel" w:hAnsi="Corbel"/>
                <w:b w:val="0"/>
                <w:smallCaps w:val="0"/>
                <w:szCs w:val="24"/>
              </w:rPr>
              <w:t xml:space="preserve">Egzamin: </w:t>
            </w:r>
          </w:p>
          <w:p w14:paraId="47FF15AC" w14:textId="7059DD57" w:rsidR="0085747A" w:rsidRPr="008D71FB" w:rsidRDefault="08A20E4F" w:rsidP="09CD1D5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9CD1D56">
              <w:rPr>
                <w:rFonts w:ascii="Corbel" w:hAnsi="Corbel"/>
                <w:b w:val="0"/>
                <w:smallCaps w:val="0"/>
              </w:rPr>
              <w:t xml:space="preserve">Egzamin pisemny </w:t>
            </w:r>
            <w:r w:rsidR="49CAC14D" w:rsidRPr="09CD1D56">
              <w:rPr>
                <w:rFonts w:ascii="Corbel" w:hAnsi="Corbel"/>
                <w:b w:val="0"/>
                <w:smallCaps w:val="0"/>
              </w:rPr>
              <w:t>składający się z części opisowej i zadaniowej.</w:t>
            </w:r>
          </w:p>
          <w:p w14:paraId="54225531" w14:textId="0B4C30D0" w:rsidR="0085747A" w:rsidRPr="008D71FB" w:rsidRDefault="28E62DFC" w:rsidP="09CD1D5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9CD1D56">
              <w:rPr>
                <w:rFonts w:ascii="Corbel" w:hAnsi="Corbel"/>
                <w:b w:val="0"/>
                <w:smallCaps w:val="0"/>
                <w:szCs w:val="24"/>
              </w:rPr>
              <w:t>Ocena 3,0 wymaga zdobycia 51% maksymalnej liczby punktów przypisanych przez prowadzących zajęcia do poszczególnych aktywności składających się na zaliczenie.</w:t>
            </w:r>
          </w:p>
        </w:tc>
      </w:tr>
    </w:tbl>
    <w:p w14:paraId="437F8EDD" w14:textId="77777777" w:rsidR="0085747A" w:rsidRPr="008D71F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8D71FB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8D71FB">
        <w:rPr>
          <w:rFonts w:ascii="Corbel" w:hAnsi="Corbel"/>
          <w:b/>
          <w:sz w:val="24"/>
          <w:szCs w:val="24"/>
        </w:rPr>
        <w:t xml:space="preserve">5. </w:t>
      </w:r>
      <w:r w:rsidR="00C61DC5" w:rsidRPr="008D71FB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8D71FB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8D71FB" w14:paraId="239F5ABA" w14:textId="77777777" w:rsidTr="09CD1D56">
        <w:tc>
          <w:tcPr>
            <w:tcW w:w="4902" w:type="dxa"/>
            <w:vAlign w:val="center"/>
          </w:tcPr>
          <w:p w14:paraId="366108B2" w14:textId="77777777" w:rsidR="0085747A" w:rsidRPr="008D71FB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D71FB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8D71FB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8D71FB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43976F8D" w14:textId="77777777" w:rsidR="0085747A" w:rsidRPr="008D71FB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D71FB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8D71FB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8D71FB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D45B17" w:rsidRPr="008D71FB" w14:paraId="41D7342E" w14:textId="77777777" w:rsidTr="09CD1D56">
        <w:tc>
          <w:tcPr>
            <w:tcW w:w="4902" w:type="dxa"/>
          </w:tcPr>
          <w:p w14:paraId="336857A1" w14:textId="77777777" w:rsidR="00D45B17" w:rsidRPr="008D71FB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18" w:type="dxa"/>
            <w:vAlign w:val="center"/>
          </w:tcPr>
          <w:p w14:paraId="44F68EF5" w14:textId="5F458735" w:rsidR="00D45B17" w:rsidRPr="008D71FB" w:rsidRDefault="008D71FB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D45B17" w:rsidRPr="008D71FB" w14:paraId="14748C99" w14:textId="77777777" w:rsidTr="09CD1D56">
        <w:tc>
          <w:tcPr>
            <w:tcW w:w="4902" w:type="dxa"/>
          </w:tcPr>
          <w:p w14:paraId="77F9A71E" w14:textId="77777777" w:rsidR="00D45B17" w:rsidRPr="008D71FB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3F8D2502" w14:textId="77777777" w:rsidR="00D45B17" w:rsidRPr="008D71FB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  <w:vAlign w:val="center"/>
          </w:tcPr>
          <w:p w14:paraId="24D181FD" w14:textId="66D535AA" w:rsidR="00D45B17" w:rsidRPr="008D71FB" w:rsidRDefault="00CC05C8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D45B17" w:rsidRPr="008D71FB" w14:paraId="41367D30" w14:textId="77777777" w:rsidTr="09CD1D56">
        <w:tc>
          <w:tcPr>
            <w:tcW w:w="4902" w:type="dxa"/>
          </w:tcPr>
          <w:p w14:paraId="4F573F09" w14:textId="6890B887" w:rsidR="00D45B17" w:rsidRPr="008D71FB" w:rsidRDefault="0F08A4B3" w:rsidP="00CE66E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9CD1D56">
              <w:rPr>
                <w:rFonts w:ascii="Corbel" w:hAnsi="Corbel"/>
                <w:sz w:val="24"/>
                <w:szCs w:val="24"/>
              </w:rPr>
              <w:t>Godziny niekontaktowe – praca własna studenta (przygotowanie do zajęć,</w:t>
            </w:r>
            <w:r w:rsidR="74C69E43" w:rsidRPr="09CD1D56">
              <w:rPr>
                <w:rFonts w:ascii="Corbel" w:hAnsi="Corbel"/>
                <w:sz w:val="24"/>
                <w:szCs w:val="24"/>
              </w:rPr>
              <w:t xml:space="preserve"> kolokwium,</w:t>
            </w:r>
            <w:r w:rsidRPr="09CD1D56">
              <w:rPr>
                <w:rFonts w:ascii="Corbel" w:hAnsi="Corbel"/>
                <w:sz w:val="24"/>
                <w:szCs w:val="24"/>
              </w:rPr>
              <w:t xml:space="preserve"> egzaminu, napisanie referatu)</w:t>
            </w:r>
          </w:p>
        </w:tc>
        <w:tc>
          <w:tcPr>
            <w:tcW w:w="4618" w:type="dxa"/>
            <w:vAlign w:val="center"/>
          </w:tcPr>
          <w:p w14:paraId="611A18CE" w14:textId="5A781DA6" w:rsidR="00D45B17" w:rsidRPr="008D71FB" w:rsidRDefault="008D71FB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66</w:t>
            </w:r>
          </w:p>
        </w:tc>
      </w:tr>
      <w:tr w:rsidR="00D45B17" w:rsidRPr="008D71FB" w14:paraId="45A3E8D7" w14:textId="77777777" w:rsidTr="09CD1D56">
        <w:tc>
          <w:tcPr>
            <w:tcW w:w="4902" w:type="dxa"/>
          </w:tcPr>
          <w:p w14:paraId="626D78EC" w14:textId="77777777" w:rsidR="00D45B17" w:rsidRPr="008D71FB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  <w:vAlign w:val="center"/>
          </w:tcPr>
          <w:p w14:paraId="1CC4D173" w14:textId="7A0113F2" w:rsidR="00D45B17" w:rsidRPr="008D71FB" w:rsidRDefault="00E2277E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sz w:val="24"/>
                <w:szCs w:val="24"/>
              </w:rPr>
              <w:t>100</w:t>
            </w:r>
          </w:p>
        </w:tc>
      </w:tr>
      <w:tr w:rsidR="00D45B17" w:rsidRPr="008D71FB" w14:paraId="761AF2EE" w14:textId="77777777" w:rsidTr="09CD1D56">
        <w:tc>
          <w:tcPr>
            <w:tcW w:w="4902" w:type="dxa"/>
          </w:tcPr>
          <w:p w14:paraId="3C28658F" w14:textId="77777777" w:rsidR="00D45B17" w:rsidRPr="008D71FB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8D71FB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  <w:vAlign w:val="center"/>
          </w:tcPr>
          <w:p w14:paraId="74CCF68A" w14:textId="2017C2B7" w:rsidR="00D45B17" w:rsidRPr="008D71FB" w:rsidRDefault="00E2277E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8D71FB">
              <w:rPr>
                <w:rFonts w:ascii="Corbel" w:hAnsi="Corbel"/>
                <w:b/>
                <w:sz w:val="24"/>
                <w:szCs w:val="24"/>
              </w:rPr>
              <w:t>4</w:t>
            </w:r>
          </w:p>
        </w:tc>
      </w:tr>
    </w:tbl>
    <w:p w14:paraId="02E69CC2" w14:textId="77777777" w:rsidR="0085747A" w:rsidRPr="008D71FB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8D71FB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8D71FB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8D71FB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8D71FB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D71FB">
        <w:rPr>
          <w:rFonts w:ascii="Corbel" w:hAnsi="Corbel"/>
          <w:smallCaps w:val="0"/>
          <w:szCs w:val="24"/>
        </w:rPr>
        <w:t xml:space="preserve">6. </w:t>
      </w:r>
      <w:r w:rsidR="0085747A" w:rsidRPr="008D71FB">
        <w:rPr>
          <w:rFonts w:ascii="Corbel" w:hAnsi="Corbel"/>
          <w:smallCaps w:val="0"/>
          <w:szCs w:val="24"/>
        </w:rPr>
        <w:t>PRAKTYKI ZAWO</w:t>
      </w:r>
      <w:r w:rsidR="009D3F3B" w:rsidRPr="008D71FB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8D71FB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8D71FB" w14:paraId="2B1F2ED6" w14:textId="77777777" w:rsidTr="00D45B17">
        <w:trPr>
          <w:trHeight w:val="397"/>
        </w:trPr>
        <w:tc>
          <w:tcPr>
            <w:tcW w:w="2359" w:type="pct"/>
          </w:tcPr>
          <w:p w14:paraId="713DB7D6" w14:textId="77777777" w:rsidR="0085747A" w:rsidRPr="008D71F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D71FB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  <w:vAlign w:val="center"/>
          </w:tcPr>
          <w:p w14:paraId="67C27C15" w14:textId="0C981A43" w:rsidR="0085747A" w:rsidRPr="008D71FB" w:rsidRDefault="00D45B17" w:rsidP="00D45B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D71F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8D71FB" w14:paraId="175A14A7" w14:textId="77777777" w:rsidTr="00D45B17">
        <w:trPr>
          <w:trHeight w:val="397"/>
        </w:trPr>
        <w:tc>
          <w:tcPr>
            <w:tcW w:w="2359" w:type="pct"/>
          </w:tcPr>
          <w:p w14:paraId="66548F39" w14:textId="77777777" w:rsidR="0085747A" w:rsidRPr="008D71F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D71FB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  <w:vAlign w:val="center"/>
          </w:tcPr>
          <w:p w14:paraId="5507627C" w14:textId="42343403" w:rsidR="0085747A" w:rsidRPr="008D71FB" w:rsidRDefault="00D45B17" w:rsidP="00D45B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D71FB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D709D4" w14:textId="77777777" w:rsidR="003E1941" w:rsidRPr="008D71FB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8D71FB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D71FB">
        <w:rPr>
          <w:rFonts w:ascii="Corbel" w:hAnsi="Corbel"/>
          <w:smallCaps w:val="0"/>
          <w:szCs w:val="24"/>
        </w:rPr>
        <w:t xml:space="preserve">7. </w:t>
      </w:r>
      <w:r w:rsidR="0085747A" w:rsidRPr="008D71FB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8D71FB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8D71FB" w14:paraId="0ACABF41" w14:textId="77777777" w:rsidTr="008962A4">
        <w:trPr>
          <w:trHeight w:val="397"/>
        </w:trPr>
        <w:tc>
          <w:tcPr>
            <w:tcW w:w="5000" w:type="pct"/>
          </w:tcPr>
          <w:p w14:paraId="62365840" w14:textId="77777777" w:rsidR="0085747A" w:rsidRPr="008D71F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0"/>
              </w:rPr>
            </w:pPr>
            <w:r w:rsidRPr="008D71FB">
              <w:rPr>
                <w:rFonts w:ascii="Corbel" w:hAnsi="Corbel"/>
                <w:b w:val="0"/>
                <w:smallCaps w:val="0"/>
                <w:szCs w:val="20"/>
              </w:rPr>
              <w:t>Literatura podstawowa:</w:t>
            </w:r>
          </w:p>
          <w:p w14:paraId="718E37DE" w14:textId="77777777" w:rsidR="00CC05C8" w:rsidRPr="008D71FB" w:rsidRDefault="00CC05C8" w:rsidP="00CC05C8">
            <w:pPr>
              <w:pStyle w:val="Punktygwne"/>
              <w:numPr>
                <w:ilvl w:val="0"/>
                <w:numId w:val="5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0"/>
              </w:rPr>
            </w:pPr>
            <w:r w:rsidRPr="008D71FB">
              <w:rPr>
                <w:rFonts w:ascii="Corbel" w:hAnsi="Corbel"/>
                <w:b w:val="0"/>
                <w:smallCaps w:val="0"/>
                <w:color w:val="000000"/>
                <w:szCs w:val="20"/>
              </w:rPr>
              <w:t>Jajuga K., Jajuga T., Inwestycje – instrumenty finansowe, aktywa niefinansowe, ryzyko finansowe, inżynieria finansowa, Wydawnictwo Naukowe PWN, Warszawa 2015</w:t>
            </w:r>
          </w:p>
          <w:p w14:paraId="50F2B9B2" w14:textId="34CCBB21" w:rsidR="00D45B17" w:rsidRPr="008D71FB" w:rsidRDefault="00CC05C8" w:rsidP="00CC05C8">
            <w:pPr>
              <w:pStyle w:val="Punktygwne"/>
              <w:numPr>
                <w:ilvl w:val="0"/>
                <w:numId w:val="5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0"/>
              </w:rPr>
            </w:pPr>
            <w:r w:rsidRPr="008D71FB">
              <w:rPr>
                <w:rFonts w:ascii="Corbel" w:hAnsi="Corbel"/>
                <w:b w:val="0"/>
                <w:smallCaps w:val="0"/>
                <w:color w:val="000000"/>
                <w:szCs w:val="20"/>
              </w:rPr>
              <w:t>Perez K., Truszkowski J., Portfel inwestycyjny, Wyd. 2 popr. i rozsz. - Poznań : Wydawnictwo Uniwersytetu Ekonomicznego, 2011.</w:t>
            </w:r>
          </w:p>
        </w:tc>
      </w:tr>
      <w:tr w:rsidR="0085747A" w:rsidRPr="008D71FB" w14:paraId="6F6FB0B1" w14:textId="77777777" w:rsidTr="008962A4">
        <w:trPr>
          <w:trHeight w:val="397"/>
        </w:trPr>
        <w:tc>
          <w:tcPr>
            <w:tcW w:w="5000" w:type="pct"/>
          </w:tcPr>
          <w:p w14:paraId="7AD77416" w14:textId="77777777" w:rsidR="0085747A" w:rsidRPr="008D71F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0"/>
              </w:rPr>
            </w:pPr>
            <w:r w:rsidRPr="008D71FB">
              <w:rPr>
                <w:rFonts w:ascii="Corbel" w:hAnsi="Corbel"/>
                <w:b w:val="0"/>
                <w:smallCaps w:val="0"/>
                <w:szCs w:val="20"/>
              </w:rPr>
              <w:t xml:space="preserve">Literatura uzupełniająca: </w:t>
            </w:r>
          </w:p>
          <w:p w14:paraId="008A145A" w14:textId="7031B244" w:rsidR="00CC05C8" w:rsidRPr="008D71FB" w:rsidRDefault="00CC05C8" w:rsidP="00CC05C8">
            <w:pPr>
              <w:pStyle w:val="Punktygwne"/>
              <w:numPr>
                <w:ilvl w:val="0"/>
                <w:numId w:val="6"/>
              </w:numPr>
              <w:spacing w:before="0" w:after="0"/>
              <w:rPr>
                <w:rFonts w:ascii="Corbel" w:hAnsi="Corbel"/>
                <w:b w:val="0"/>
                <w:smallCaps w:val="0"/>
                <w:szCs w:val="20"/>
              </w:rPr>
            </w:pPr>
            <w:r w:rsidRPr="008D71FB">
              <w:rPr>
                <w:rFonts w:ascii="Corbel" w:hAnsi="Corbel"/>
                <w:b w:val="0"/>
                <w:smallCaps w:val="0"/>
                <w:szCs w:val="20"/>
              </w:rPr>
              <w:t>Perez K., Ziarko-Siwek U. (red.), Inwestycje finansowe, CeDeWu, Warszawa 2011</w:t>
            </w:r>
          </w:p>
          <w:p w14:paraId="4C3B60B0" w14:textId="42AC8466" w:rsidR="00CC05C8" w:rsidRPr="008D71FB" w:rsidRDefault="00CC05C8" w:rsidP="00CC05C8">
            <w:pPr>
              <w:pStyle w:val="Punktygwne"/>
              <w:numPr>
                <w:ilvl w:val="0"/>
                <w:numId w:val="6"/>
              </w:numPr>
              <w:spacing w:before="0" w:after="0"/>
              <w:rPr>
                <w:rFonts w:ascii="Corbel" w:hAnsi="Corbel"/>
                <w:b w:val="0"/>
                <w:smallCaps w:val="0"/>
                <w:szCs w:val="20"/>
              </w:rPr>
            </w:pPr>
            <w:r w:rsidRPr="008D71FB">
              <w:rPr>
                <w:rFonts w:ascii="Corbel" w:hAnsi="Corbel"/>
                <w:b w:val="0"/>
                <w:smallCaps w:val="0"/>
                <w:szCs w:val="20"/>
              </w:rPr>
              <w:t xml:space="preserve"> Pruchnicka-Grabias I. (red.), Inwestycje alternatywne, CeDeWu , Warszawa 2008</w:t>
            </w:r>
          </w:p>
          <w:p w14:paraId="1CF92F49" w14:textId="25049BFD" w:rsidR="00CC05C8" w:rsidRPr="008D71FB" w:rsidRDefault="00CC05C8" w:rsidP="00CC05C8">
            <w:pPr>
              <w:pStyle w:val="Punktygwne"/>
              <w:numPr>
                <w:ilvl w:val="0"/>
                <w:numId w:val="6"/>
              </w:numPr>
              <w:spacing w:before="0" w:after="0"/>
              <w:rPr>
                <w:rFonts w:ascii="Corbel" w:hAnsi="Corbel"/>
                <w:b w:val="0"/>
                <w:smallCaps w:val="0"/>
                <w:szCs w:val="20"/>
              </w:rPr>
            </w:pPr>
            <w:r w:rsidRPr="008D71FB">
              <w:rPr>
                <w:rFonts w:ascii="Corbel" w:hAnsi="Corbel"/>
                <w:b w:val="0"/>
                <w:smallCaps w:val="0"/>
                <w:szCs w:val="20"/>
              </w:rPr>
              <w:t>Taleb N.N., Ślepy traf. Rola przypadku w sukcesie finansowym, GWP, Gdańsk 2006</w:t>
            </w:r>
          </w:p>
          <w:p w14:paraId="1F17CF12" w14:textId="7FA4608A" w:rsidR="00D45B17" w:rsidRPr="008D71FB" w:rsidRDefault="00CC05C8" w:rsidP="00CC05C8">
            <w:pPr>
              <w:pStyle w:val="Punktygwne"/>
              <w:numPr>
                <w:ilvl w:val="0"/>
                <w:numId w:val="6"/>
              </w:numPr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0"/>
              </w:rPr>
            </w:pPr>
            <w:r w:rsidRPr="008D71FB">
              <w:rPr>
                <w:rFonts w:ascii="Corbel" w:hAnsi="Corbel"/>
                <w:b w:val="0"/>
                <w:smallCaps w:val="0"/>
                <w:szCs w:val="20"/>
              </w:rPr>
              <w:t>Analiza fundamentalna i inwestowanie pozycyjne : ewolucja gracza giełdowego / Thomas N. Bulkowski ; przeł. Krzysztof Środa. - Warszawa 2016.</w:t>
            </w:r>
          </w:p>
        </w:tc>
      </w:tr>
    </w:tbl>
    <w:p w14:paraId="2ADA5742" w14:textId="77777777" w:rsidR="0085747A" w:rsidRPr="008D71FB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8D71FB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8D71FB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964551" w14:textId="77777777" w:rsidR="00F95558" w:rsidRDefault="00F95558" w:rsidP="00C16ABF">
      <w:pPr>
        <w:spacing w:after="0" w:line="240" w:lineRule="auto"/>
      </w:pPr>
      <w:r>
        <w:separator/>
      </w:r>
    </w:p>
  </w:endnote>
  <w:endnote w:type="continuationSeparator" w:id="0">
    <w:p w14:paraId="5F271B89" w14:textId="77777777" w:rsidR="00F95558" w:rsidRDefault="00F95558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50D6F0" w14:textId="77777777" w:rsidR="00F95558" w:rsidRDefault="00F95558" w:rsidP="00C16ABF">
      <w:pPr>
        <w:spacing w:after="0" w:line="240" w:lineRule="auto"/>
      </w:pPr>
      <w:r>
        <w:separator/>
      </w:r>
    </w:p>
  </w:footnote>
  <w:footnote w:type="continuationSeparator" w:id="0">
    <w:p w14:paraId="131139FF" w14:textId="77777777" w:rsidR="00F95558" w:rsidRDefault="00F95558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E34934"/>
    <w:multiLevelType w:val="hybridMultilevel"/>
    <w:tmpl w:val="0EAE8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9082B41"/>
    <w:multiLevelType w:val="hybridMultilevel"/>
    <w:tmpl w:val="874AC30E"/>
    <w:lvl w:ilvl="0" w:tplc="6770B6D2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9A23C0F"/>
    <w:multiLevelType w:val="hybridMultilevel"/>
    <w:tmpl w:val="6DE09B26"/>
    <w:lvl w:ilvl="0" w:tplc="9CF84334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2266217"/>
    <w:multiLevelType w:val="hybridMultilevel"/>
    <w:tmpl w:val="B810B590"/>
    <w:lvl w:ilvl="0" w:tplc="69E291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4"/>
  </w:num>
  <w:num w:numId="5">
    <w:abstractNumId w:val="2"/>
  </w:num>
  <w:num w:numId="6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25A99"/>
    <w:rsid w:val="00042A51"/>
    <w:rsid w:val="00042D2E"/>
    <w:rsid w:val="00044C82"/>
    <w:rsid w:val="00070214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5B20"/>
    <w:rsid w:val="000D04B0"/>
    <w:rsid w:val="000F1C57"/>
    <w:rsid w:val="000F5615"/>
    <w:rsid w:val="00124BFF"/>
    <w:rsid w:val="0012560E"/>
    <w:rsid w:val="0012696A"/>
    <w:rsid w:val="00127108"/>
    <w:rsid w:val="00134B13"/>
    <w:rsid w:val="00146BC0"/>
    <w:rsid w:val="00153C41"/>
    <w:rsid w:val="00154381"/>
    <w:rsid w:val="001640A7"/>
    <w:rsid w:val="00164E29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B78F0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57BBF"/>
    <w:rsid w:val="00281FF2"/>
    <w:rsid w:val="00282554"/>
    <w:rsid w:val="002857DE"/>
    <w:rsid w:val="00291567"/>
    <w:rsid w:val="002A22BF"/>
    <w:rsid w:val="002A2389"/>
    <w:rsid w:val="002A671D"/>
    <w:rsid w:val="002B4BBF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5646"/>
    <w:rsid w:val="003343CF"/>
    <w:rsid w:val="00346FE9"/>
    <w:rsid w:val="0034759A"/>
    <w:rsid w:val="003503F6"/>
    <w:rsid w:val="003530DD"/>
    <w:rsid w:val="00363F78"/>
    <w:rsid w:val="003823BE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07D2B"/>
    <w:rsid w:val="00414E3C"/>
    <w:rsid w:val="00415079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08B6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22E6"/>
    <w:rsid w:val="00775865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E0380"/>
    <w:rsid w:val="007F4155"/>
    <w:rsid w:val="00810FD2"/>
    <w:rsid w:val="0081554D"/>
    <w:rsid w:val="0081707E"/>
    <w:rsid w:val="0081763D"/>
    <w:rsid w:val="008449B3"/>
    <w:rsid w:val="008552A2"/>
    <w:rsid w:val="0085747A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D71FB"/>
    <w:rsid w:val="008E64F4"/>
    <w:rsid w:val="008F12C9"/>
    <w:rsid w:val="008F6E29"/>
    <w:rsid w:val="00916188"/>
    <w:rsid w:val="00923D7D"/>
    <w:rsid w:val="00946B94"/>
    <w:rsid w:val="009508DF"/>
    <w:rsid w:val="00950DAC"/>
    <w:rsid w:val="00954A07"/>
    <w:rsid w:val="00974A1C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55770"/>
    <w:rsid w:val="00A601C8"/>
    <w:rsid w:val="00A60799"/>
    <w:rsid w:val="00A72417"/>
    <w:rsid w:val="00A82F66"/>
    <w:rsid w:val="00A84AC5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77D93"/>
    <w:rsid w:val="00B8056E"/>
    <w:rsid w:val="00B819C8"/>
    <w:rsid w:val="00B82308"/>
    <w:rsid w:val="00B90885"/>
    <w:rsid w:val="00B935E7"/>
    <w:rsid w:val="00BB520A"/>
    <w:rsid w:val="00BC1C6D"/>
    <w:rsid w:val="00BC797F"/>
    <w:rsid w:val="00BD3869"/>
    <w:rsid w:val="00BD66E9"/>
    <w:rsid w:val="00BD6FF4"/>
    <w:rsid w:val="00BE35E1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66DF"/>
    <w:rsid w:val="00C94B98"/>
    <w:rsid w:val="00CA2B96"/>
    <w:rsid w:val="00CA38EA"/>
    <w:rsid w:val="00CA5089"/>
    <w:rsid w:val="00CA56E5"/>
    <w:rsid w:val="00CC05C8"/>
    <w:rsid w:val="00CD6897"/>
    <w:rsid w:val="00CE5BAC"/>
    <w:rsid w:val="00CE66EE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45B17"/>
    <w:rsid w:val="00D552B2"/>
    <w:rsid w:val="00D608D1"/>
    <w:rsid w:val="00D660FA"/>
    <w:rsid w:val="00D74119"/>
    <w:rsid w:val="00D8075B"/>
    <w:rsid w:val="00D8678B"/>
    <w:rsid w:val="00DA2114"/>
    <w:rsid w:val="00DA6057"/>
    <w:rsid w:val="00DC6D0C"/>
    <w:rsid w:val="00DD02CC"/>
    <w:rsid w:val="00DE09C0"/>
    <w:rsid w:val="00DE4A14"/>
    <w:rsid w:val="00DF320D"/>
    <w:rsid w:val="00DF71C8"/>
    <w:rsid w:val="00E129B8"/>
    <w:rsid w:val="00E21E7D"/>
    <w:rsid w:val="00E2277E"/>
    <w:rsid w:val="00E22FBC"/>
    <w:rsid w:val="00E24BF5"/>
    <w:rsid w:val="00E25338"/>
    <w:rsid w:val="00E33D1F"/>
    <w:rsid w:val="00E51E44"/>
    <w:rsid w:val="00E63348"/>
    <w:rsid w:val="00E661B9"/>
    <w:rsid w:val="00E742AA"/>
    <w:rsid w:val="00E77E88"/>
    <w:rsid w:val="00E8107D"/>
    <w:rsid w:val="00E810B2"/>
    <w:rsid w:val="00E960BB"/>
    <w:rsid w:val="00EA2074"/>
    <w:rsid w:val="00EA4832"/>
    <w:rsid w:val="00EA4E9D"/>
    <w:rsid w:val="00EC4899"/>
    <w:rsid w:val="00ED03AB"/>
    <w:rsid w:val="00ED1749"/>
    <w:rsid w:val="00ED32D2"/>
    <w:rsid w:val="00EE32DE"/>
    <w:rsid w:val="00EE5457"/>
    <w:rsid w:val="00F070AB"/>
    <w:rsid w:val="00F17567"/>
    <w:rsid w:val="00F24FFC"/>
    <w:rsid w:val="00F27A7B"/>
    <w:rsid w:val="00F526AF"/>
    <w:rsid w:val="00F617C3"/>
    <w:rsid w:val="00F7066B"/>
    <w:rsid w:val="00F83B28"/>
    <w:rsid w:val="00F90BC1"/>
    <w:rsid w:val="00F95558"/>
    <w:rsid w:val="00F974DA"/>
    <w:rsid w:val="00FA46E5"/>
    <w:rsid w:val="00FB7DBA"/>
    <w:rsid w:val="00FC1C25"/>
    <w:rsid w:val="00FC3F45"/>
    <w:rsid w:val="00FD24AD"/>
    <w:rsid w:val="00FD503F"/>
    <w:rsid w:val="00FD7589"/>
    <w:rsid w:val="00FF016A"/>
    <w:rsid w:val="00FF1401"/>
    <w:rsid w:val="00FF5E7D"/>
    <w:rsid w:val="08A20E4F"/>
    <w:rsid w:val="09CD1D56"/>
    <w:rsid w:val="0F08A4B3"/>
    <w:rsid w:val="10B4AC3F"/>
    <w:rsid w:val="1E2A01DE"/>
    <w:rsid w:val="28E62DFC"/>
    <w:rsid w:val="3529CDB2"/>
    <w:rsid w:val="3D062E96"/>
    <w:rsid w:val="4693E87F"/>
    <w:rsid w:val="49CAC14D"/>
    <w:rsid w:val="74C69E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2696A"/>
    <w:rPr>
      <w:sz w:val="20"/>
      <w:szCs w:val="20"/>
      <w:lang w:val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2696A"/>
    <w:rPr>
      <w:rFonts w:ascii="Calibri" w:hAnsi="Calibri"/>
      <w:lang w:val="x-none" w:eastAsia="en-US"/>
    </w:rPr>
  </w:style>
  <w:style w:type="character" w:styleId="Odwoaniedokomentarza">
    <w:name w:val="annotation reference"/>
    <w:uiPriority w:val="99"/>
    <w:semiHidden/>
    <w:unhideWhenUsed/>
    <w:rsid w:val="0012696A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70214"/>
    <w:pPr>
      <w:spacing w:line="240" w:lineRule="auto"/>
    </w:pPr>
    <w:rPr>
      <w:b/>
      <w:bCs/>
      <w:lang w:val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70214"/>
    <w:rPr>
      <w:rFonts w:ascii="Calibri" w:hAnsi="Calibri"/>
      <w:b/>
      <w:bCs/>
      <w:lang w:val="x-non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3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66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2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7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429D33C-A06E-43C1-88A4-1BB6F9A17FE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36ECFE2-C0BF-4F8D-BF00-66E3380A4AE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E63FD74-F357-4A60-AA7F-870C0002FEB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5DC392D-B70C-4780-9E4F-F66DDE34D38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1</Pages>
  <Words>1329</Words>
  <Characters>7975</Characters>
  <Application>Microsoft Office Word</Application>
  <DocSecurity>0</DocSecurity>
  <Lines>66</Lines>
  <Paragraphs>18</Paragraphs>
  <ScaleCrop>false</ScaleCrop>
  <Company>Hewlett-Packard Company</Company>
  <LinksUpToDate>false</LinksUpToDate>
  <CharactersWithSpaces>9286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Ewelina Rabiej</cp:lastModifiedBy>
  <cp:revision>12</cp:revision>
  <cp:lastPrinted>2019-02-06T12:12:00Z</cp:lastPrinted>
  <dcterms:created xsi:type="dcterms:W3CDTF">2020-12-15T14:11:00Z</dcterms:created>
  <dcterms:modified xsi:type="dcterms:W3CDTF">2021-11-03T20:51:00Z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