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0041CAC0" w:rsidR="0085747A" w:rsidRPr="009016EF" w:rsidRDefault="0071620A" w:rsidP="00214D31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9016EF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9016EF">
        <w:rPr>
          <w:rFonts w:ascii="Corbel" w:hAnsi="Corbel"/>
          <w:b/>
          <w:smallCaps/>
          <w:sz w:val="24"/>
          <w:szCs w:val="24"/>
        </w:rPr>
        <w:t xml:space="preserve"> 202</w:t>
      </w:r>
      <w:r w:rsidR="00A25125">
        <w:rPr>
          <w:rFonts w:ascii="Corbel" w:hAnsi="Corbel"/>
          <w:b/>
          <w:smallCaps/>
          <w:sz w:val="24"/>
          <w:szCs w:val="24"/>
        </w:rPr>
        <w:t>1</w:t>
      </w:r>
      <w:r w:rsidR="00DC6D0C" w:rsidRPr="009016EF">
        <w:rPr>
          <w:rFonts w:ascii="Corbel" w:hAnsi="Corbel"/>
          <w:b/>
          <w:smallCaps/>
          <w:sz w:val="24"/>
          <w:szCs w:val="24"/>
        </w:rPr>
        <w:t>-202</w:t>
      </w:r>
      <w:r w:rsidR="00A25125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2B5ADFA9" w:rsidR="00445970" w:rsidRPr="00EA4832" w:rsidRDefault="00131C78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</w:t>
      </w:r>
      <w:r w:rsidR="00182C9E">
        <w:rPr>
          <w:rFonts w:ascii="Corbel" w:hAnsi="Corbel"/>
          <w:sz w:val="20"/>
          <w:szCs w:val="20"/>
        </w:rPr>
        <w:t>202</w:t>
      </w:r>
      <w:r w:rsidR="00A25125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A25125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778AA575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01C850A7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Ekonomika usług</w:t>
            </w:r>
          </w:p>
        </w:tc>
      </w:tr>
      <w:tr w:rsidR="0085747A" w:rsidRPr="009C54AE" w14:paraId="506999EA" w14:textId="77777777" w:rsidTr="778AA575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7AAB18" w:rsidR="0085747A" w:rsidRPr="00131C78" w:rsidRDefault="003710F7" w:rsidP="00131C78">
            <w:pPr>
              <w:pStyle w:val="Odpowiedzi"/>
              <w:spacing w:before="100" w:beforeAutospacing="1" w:after="100" w:afterAutospacing="1"/>
              <w:rPr>
                <w:rFonts w:ascii="Calibri" w:hAnsi="Calibri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FiR/I/FiB</w:t>
            </w:r>
            <w:r w:rsidR="00131C78" w:rsidRPr="00131C78">
              <w:rPr>
                <w:rFonts w:ascii="Corbel" w:hAnsi="Corbel"/>
                <w:b w:val="0"/>
                <w:sz w:val="24"/>
                <w:szCs w:val="24"/>
              </w:rPr>
              <w:t>/C-1.8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85747A" w:rsidRPr="009C54AE" w14:paraId="4D7811D2" w14:textId="77777777" w:rsidTr="778AA575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778AA575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0E47FE52" w:rsidR="0085747A" w:rsidRPr="00115022" w:rsidRDefault="0011502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1150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778AA575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4BB0F0E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214D3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778AA575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61A5EAB1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2753A7D6" w14:textId="77777777" w:rsidTr="778AA575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778AA575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5B5BD00" w:rsidR="0085747A" w:rsidRPr="009C54AE" w:rsidRDefault="00131C78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778AA575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12C97032" w:rsidR="0085747A" w:rsidRPr="009C54AE" w:rsidRDefault="008962A4" w:rsidP="00131C7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III / </w:t>
            </w:r>
            <w:r w:rsidR="00131C78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778AA575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4E1FA71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778AA575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778AA575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B3FC464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  <w:tr w:rsidR="0085747A" w:rsidRPr="009C54AE" w14:paraId="57276881" w14:textId="77777777" w:rsidTr="778AA575">
        <w:trPr>
          <w:trHeight w:val="855"/>
        </w:trPr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49D2BA6" w:rsidR="0085747A" w:rsidRPr="009C54AE" w:rsidRDefault="00131C7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Magdalena Cyrek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28AFAF8D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>.</w:t>
      </w:r>
      <w:r w:rsidR="00131C78">
        <w:rPr>
          <w:rFonts w:ascii="Corbel" w:hAnsi="Corbel"/>
          <w:sz w:val="24"/>
          <w:szCs w:val="24"/>
        </w:rPr>
        <w:t xml:space="preserve"> </w:t>
      </w:r>
      <w:r w:rsidRPr="009C54AE">
        <w:rPr>
          <w:rFonts w:ascii="Corbel" w:hAnsi="Corbel"/>
          <w:sz w:val="24"/>
          <w:szCs w:val="24"/>
        </w:rPr>
        <w:t xml:space="preserve">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131C78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B3B9822" w:rsidR="00015B8F" w:rsidRPr="009C54AE" w:rsidRDefault="00131C78" w:rsidP="00131C78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2AC1654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F454C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E0112E6" w:rsidR="00015B8F" w:rsidRPr="009C54AE" w:rsidRDefault="003710F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47E26ED4" w:rsidR="0085747A" w:rsidRPr="00115022" w:rsidRDefault="00115022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15022">
        <w:rPr>
          <w:rFonts w:ascii="MS Gothic" w:eastAsia="MS Gothic" w:hAnsi="MS Gothic" w:cs="MS Gothic" w:hint="eastAsia"/>
          <w:b w:val="0"/>
          <w:smallCaps w:val="0"/>
          <w:szCs w:val="24"/>
        </w:rPr>
        <w:t>☑</w:t>
      </w:r>
      <w:r w:rsidRPr="00115022">
        <w:rPr>
          <w:rFonts w:ascii="Corbel" w:hAnsi="Corbel"/>
          <w:b w:val="0"/>
          <w:smallCaps w:val="0"/>
          <w:szCs w:val="24"/>
        </w:rPr>
        <w:t>zajęcia w formie tradycyjnej 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5D4E041" w:rsidR="009C54AE" w:rsidRPr="00131C78" w:rsidRDefault="003710F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08729E09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2.</w:t>
      </w:r>
      <w:r w:rsidR="00131C78">
        <w:rPr>
          <w:rFonts w:ascii="Corbel" w:hAnsi="Corbel"/>
          <w:szCs w:val="24"/>
        </w:rPr>
        <w:t xml:space="preserve"> </w:t>
      </w:r>
      <w:r w:rsidRPr="009C54AE">
        <w:rPr>
          <w:rFonts w:ascii="Corbel" w:hAnsi="Corbel"/>
          <w:szCs w:val="24"/>
        </w:rPr>
        <w:t xml:space="preserve">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718DC06F" w:rsidR="0085747A" w:rsidRPr="00131C78" w:rsidRDefault="00131C78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Student powinien posiadać podstawową wiedzę z zakresu mikro- i makroekonomii. 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7432F5F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77D17AC" w14:textId="77777777" w:rsidR="00131C78" w:rsidRDefault="00131C78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65CBAA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131C78">
        <w:rPr>
          <w:rFonts w:ascii="Corbel" w:hAnsi="Corbel"/>
          <w:szCs w:val="24"/>
        </w:rPr>
        <w:t xml:space="preserve"> 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>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112376DC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3.1</w:t>
      </w:r>
      <w:r w:rsidR="007C2174">
        <w:rPr>
          <w:rFonts w:ascii="Corbel" w:hAnsi="Corbel"/>
          <w:sz w:val="24"/>
          <w:szCs w:val="24"/>
        </w:rPr>
        <w:t>.</w:t>
      </w:r>
      <w:r w:rsidRPr="009C54AE">
        <w:rPr>
          <w:rFonts w:ascii="Corbel" w:hAnsi="Corbel"/>
          <w:sz w:val="24"/>
          <w:szCs w:val="24"/>
        </w:rPr>
        <w:t xml:space="preserve">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131C78" w:rsidRPr="009C54AE" w14:paraId="1D38D5E6" w14:textId="77777777" w:rsidTr="006B6E84">
        <w:tc>
          <w:tcPr>
            <w:tcW w:w="851" w:type="dxa"/>
          </w:tcPr>
          <w:p w14:paraId="4B62A855" w14:textId="544B354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</w:tcPr>
          <w:p w14:paraId="22E09820" w14:textId="6448DFEE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Zapoznanie studentów ze specyfiką usług oraz koncepcjami ich rozwoju.</w:t>
            </w:r>
          </w:p>
        </w:tc>
      </w:tr>
      <w:tr w:rsidR="00131C78" w:rsidRPr="009C54AE" w14:paraId="2547E272" w14:textId="77777777" w:rsidTr="006B6E84">
        <w:tc>
          <w:tcPr>
            <w:tcW w:w="851" w:type="dxa"/>
          </w:tcPr>
          <w:p w14:paraId="28729CF7" w14:textId="1ABFDFEC" w:rsidR="00131C78" w:rsidRPr="00131C78" w:rsidRDefault="00131C78" w:rsidP="00131C78">
            <w:pPr>
              <w:pStyle w:val="Cele"/>
              <w:spacing w:before="40" w:after="40"/>
              <w:ind w:left="0" w:firstLine="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</w:tcPr>
          <w:p w14:paraId="4FFC835A" w14:textId="4DFE23A5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Wskazanie znaczenia usług we współczesnych gospodarkach oraz uwarunkowań i trendów w ich rozwoju.</w:t>
            </w:r>
          </w:p>
        </w:tc>
      </w:tr>
      <w:tr w:rsidR="00131C78" w:rsidRPr="009C54AE" w14:paraId="0DF48945" w14:textId="77777777" w:rsidTr="006B6E84">
        <w:tc>
          <w:tcPr>
            <w:tcW w:w="851" w:type="dxa"/>
          </w:tcPr>
          <w:p w14:paraId="51C70595" w14:textId="06317EC1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</w:tcPr>
          <w:p w14:paraId="5B2DFA9F" w14:textId="33D85A6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Wypracowanie umiejętności analizy funkcjonowania rynku usług oraz porównywania poziomu rozwoju usług w gospodarkach narodowych i regionalnych.</w:t>
            </w:r>
          </w:p>
        </w:tc>
      </w:tr>
      <w:tr w:rsidR="00131C78" w:rsidRPr="009C54AE" w14:paraId="6D7FA767" w14:textId="77777777" w:rsidTr="006B6E84">
        <w:tc>
          <w:tcPr>
            <w:tcW w:w="851" w:type="dxa"/>
          </w:tcPr>
          <w:p w14:paraId="06C16A82" w14:textId="0E11D6CD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</w:tcPr>
          <w:p w14:paraId="451FBC17" w14:textId="5D6A29B9" w:rsidR="00131C78" w:rsidRPr="00131C78" w:rsidRDefault="00131C78" w:rsidP="00131C78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31C78">
              <w:rPr>
                <w:rFonts w:ascii="Corbel" w:hAnsi="Corbel"/>
                <w:b w:val="0"/>
                <w:sz w:val="24"/>
                <w:szCs w:val="24"/>
              </w:rPr>
              <w:t>Motywowanie do obserwacji bieżących zmian gospodarczych związanych z procesami serwicyzacji.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189390AB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3.2</w:t>
      </w:r>
      <w:r w:rsidR="007C2174">
        <w:rPr>
          <w:rFonts w:ascii="Corbel" w:hAnsi="Corbel"/>
          <w:b/>
          <w:sz w:val="24"/>
          <w:szCs w:val="24"/>
        </w:rPr>
        <w:t>.</w:t>
      </w:r>
      <w:r w:rsidRPr="009C54AE">
        <w:rPr>
          <w:rFonts w:ascii="Corbel" w:hAnsi="Corbel"/>
          <w:b/>
          <w:sz w:val="24"/>
          <w:szCs w:val="24"/>
        </w:rPr>
        <w:t xml:space="preserve">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31C78" w:rsidRPr="009C54AE" w14:paraId="2FAE894A" w14:textId="77777777" w:rsidTr="005E6E85">
        <w:tc>
          <w:tcPr>
            <w:tcW w:w="1701" w:type="dxa"/>
          </w:tcPr>
          <w:p w14:paraId="48E5C6E7" w14:textId="230E5455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320C6502" w14:textId="77C60D4D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Charakteryzuje specyfikę i miejsce usług w strukturach gospodarczych oraz identyfikuje uwarunkowania zmiany ich znaczenia.</w:t>
            </w:r>
          </w:p>
        </w:tc>
        <w:tc>
          <w:tcPr>
            <w:tcW w:w="1873" w:type="dxa"/>
          </w:tcPr>
          <w:p w14:paraId="03F94DA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K_W02</w:t>
            </w:r>
          </w:p>
          <w:p w14:paraId="0E2554FE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493A4CC5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K_W07</w:t>
            </w:r>
          </w:p>
        </w:tc>
      </w:tr>
      <w:tr w:rsidR="00131C78" w:rsidRPr="009C54AE" w14:paraId="48B116A6" w14:textId="77777777" w:rsidTr="005E6E85">
        <w:tc>
          <w:tcPr>
            <w:tcW w:w="1701" w:type="dxa"/>
          </w:tcPr>
          <w:p w14:paraId="55D5A65C" w14:textId="003D594D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33777281" w:rsidR="00131C78" w:rsidRPr="00131C78" w:rsidRDefault="003710F7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I</w:t>
            </w:r>
            <w:r w:rsidR="00131C78" w:rsidRPr="00131C78">
              <w:rPr>
                <w:rFonts w:ascii="Corbel" w:hAnsi="Corbel"/>
                <w:b w:val="0"/>
                <w:smallCaps w:val="0"/>
                <w:szCs w:val="24"/>
              </w:rPr>
              <w:t>dentyfikuje i interpretuje zjawiska zachodzące na rynku usług oraz analizuje przyczyny i procesy makroekonomiczne związane ze zmianą miejsca usług w strukturach gospodarczych.</w:t>
            </w:r>
          </w:p>
        </w:tc>
        <w:tc>
          <w:tcPr>
            <w:tcW w:w="1873" w:type="dxa"/>
          </w:tcPr>
          <w:p w14:paraId="6FDF802B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K_U02</w:t>
            </w:r>
          </w:p>
          <w:p w14:paraId="6C44F2DF" w14:textId="77777777" w:rsidR="00131C78" w:rsidRPr="00131C78" w:rsidRDefault="00131C78" w:rsidP="00131C78">
            <w:pPr>
              <w:pStyle w:val="Default"/>
              <w:spacing w:line="276" w:lineRule="auto"/>
              <w:jc w:val="center"/>
              <w:rPr>
                <w:rFonts w:ascii="Corbel" w:hAnsi="Corbel" w:cs="Times New Roman"/>
                <w:color w:val="auto"/>
              </w:rPr>
            </w:pPr>
            <w:r w:rsidRPr="00131C78">
              <w:rPr>
                <w:rFonts w:ascii="Corbel" w:hAnsi="Corbel" w:cs="Times New Roman"/>
                <w:color w:val="auto"/>
              </w:rPr>
              <w:t>K_U03</w:t>
            </w:r>
          </w:p>
          <w:p w14:paraId="656E048A" w14:textId="2C263B97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K_U04</w:t>
            </w:r>
          </w:p>
        </w:tc>
      </w:tr>
      <w:tr w:rsidR="00131C78" w:rsidRPr="009C54AE" w14:paraId="32BADA47" w14:textId="77777777" w:rsidTr="005E6E85">
        <w:tc>
          <w:tcPr>
            <w:tcW w:w="1701" w:type="dxa"/>
          </w:tcPr>
          <w:p w14:paraId="4CBEB17A" w14:textId="21D17953" w:rsidR="00131C78" w:rsidRPr="00131C78" w:rsidRDefault="00131C7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7C282237" w:rsidR="00131C78" w:rsidRPr="00131C78" w:rsidRDefault="00131C78" w:rsidP="00131C7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Uznaje znaczenie wiedzy w rozwiązywaniu problemów funkcjonowania sfery usług.</w:t>
            </w:r>
          </w:p>
        </w:tc>
        <w:tc>
          <w:tcPr>
            <w:tcW w:w="1873" w:type="dxa"/>
          </w:tcPr>
          <w:p w14:paraId="2BA6A2A8" w14:textId="2AB5999C" w:rsidR="00131C78" w:rsidRPr="00131C78" w:rsidRDefault="00131C78" w:rsidP="00131C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131C78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08343960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131C78">
        <w:rPr>
          <w:rFonts w:ascii="Corbel" w:hAnsi="Corbel"/>
          <w:b/>
          <w:sz w:val="24"/>
          <w:szCs w:val="24"/>
        </w:rPr>
        <w:t xml:space="preserve">. 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9C54AE" w14:paraId="2F84004D" w14:textId="77777777" w:rsidTr="00923D7D">
        <w:tc>
          <w:tcPr>
            <w:tcW w:w="9639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31C78" w:rsidRPr="009C54AE" w14:paraId="5532AAAA" w14:textId="77777777" w:rsidTr="00923D7D">
        <w:tc>
          <w:tcPr>
            <w:tcW w:w="9639" w:type="dxa"/>
          </w:tcPr>
          <w:p w14:paraId="760C695A" w14:textId="1DDE4255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Definiowanie usług i ich specyfika. Konwergencja działalności usługowej i przemysłowej.</w:t>
            </w:r>
          </w:p>
        </w:tc>
      </w:tr>
      <w:tr w:rsidR="00131C78" w:rsidRPr="009C54AE" w14:paraId="4AE4DDAB" w14:textId="77777777" w:rsidTr="00923D7D">
        <w:tc>
          <w:tcPr>
            <w:tcW w:w="9639" w:type="dxa"/>
          </w:tcPr>
          <w:p w14:paraId="13CA1719" w14:textId="396264ED" w:rsidR="00131C78" w:rsidRPr="00131C78" w:rsidRDefault="00131C78" w:rsidP="003710F7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 xml:space="preserve">Rynek usług i jego specyfika. </w:t>
            </w:r>
          </w:p>
        </w:tc>
      </w:tr>
      <w:tr w:rsidR="00131C78" w:rsidRPr="009C54AE" w14:paraId="551073A5" w14:textId="77777777" w:rsidTr="00923D7D">
        <w:tc>
          <w:tcPr>
            <w:tcW w:w="9639" w:type="dxa"/>
          </w:tcPr>
          <w:p w14:paraId="4918BCD1" w14:textId="0686A4F2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Koncepcja serwicyzacji gospodarki i procesy tercjaryzacji. Funkcje usług.</w:t>
            </w:r>
          </w:p>
        </w:tc>
      </w:tr>
      <w:tr w:rsidR="00131C78" w:rsidRPr="009C54AE" w14:paraId="7EE672BE" w14:textId="77777777" w:rsidTr="00923D7D">
        <w:tc>
          <w:tcPr>
            <w:tcW w:w="9639" w:type="dxa"/>
          </w:tcPr>
          <w:p w14:paraId="760D7FA2" w14:textId="76727D4D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Miejsce usług w teoriach rozwoju gospodarki narodowej.</w:t>
            </w:r>
          </w:p>
        </w:tc>
      </w:tr>
      <w:tr w:rsidR="00131C78" w:rsidRPr="009C54AE" w14:paraId="4DB7A761" w14:textId="77777777" w:rsidTr="00923D7D">
        <w:tc>
          <w:tcPr>
            <w:tcW w:w="9639" w:type="dxa"/>
          </w:tcPr>
          <w:p w14:paraId="0789D4DC" w14:textId="213DE55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Metody analiz rozwoju usług i zmian strukturalnych w gospodarce narodowej.</w:t>
            </w:r>
          </w:p>
        </w:tc>
      </w:tr>
      <w:tr w:rsidR="00131C78" w:rsidRPr="009C54AE" w14:paraId="1C32EFCF" w14:textId="77777777" w:rsidTr="00923D7D">
        <w:tc>
          <w:tcPr>
            <w:tcW w:w="9639" w:type="dxa"/>
          </w:tcPr>
          <w:p w14:paraId="0A55E4B0" w14:textId="5E930EF1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Koncepcje dezagregacji sektora usług, rodzaje usług i ich klasyfikacje.</w:t>
            </w:r>
          </w:p>
        </w:tc>
      </w:tr>
      <w:tr w:rsidR="00131C78" w:rsidRPr="009C54AE" w14:paraId="51EFDF28" w14:textId="77777777" w:rsidTr="00923D7D">
        <w:tc>
          <w:tcPr>
            <w:tcW w:w="9639" w:type="dxa"/>
          </w:tcPr>
          <w:p w14:paraId="73670320" w14:textId="4AB12E6F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Współczesne uwarunkowania i tendencje w rozwoju usług.</w:t>
            </w:r>
          </w:p>
        </w:tc>
      </w:tr>
      <w:tr w:rsidR="00131C78" w:rsidRPr="009C54AE" w14:paraId="48E74255" w14:textId="77777777" w:rsidTr="00923D7D">
        <w:tc>
          <w:tcPr>
            <w:tcW w:w="9639" w:type="dxa"/>
          </w:tcPr>
          <w:p w14:paraId="47BD6C0E" w14:textId="0A4F2DF9" w:rsidR="00131C78" w:rsidRPr="00131C78" w:rsidRDefault="00131C78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131C78">
              <w:rPr>
                <w:rFonts w:ascii="Corbel" w:hAnsi="Corbel"/>
                <w:sz w:val="24"/>
                <w:szCs w:val="24"/>
              </w:rPr>
              <w:t>Usługi w uwarunkowaniach gospodarki opartej na wiedzy.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021B32E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6B1B9DB" w14:textId="77777777" w:rsidR="007C2174" w:rsidRPr="007C2174" w:rsidRDefault="007C2174" w:rsidP="007C2174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7C2174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52D5BCDD" w14:textId="77777777" w:rsidR="0085747A" w:rsidRPr="007C2174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03E185BD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4.1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9C54AE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C2174" w:rsidRPr="009C54AE" w14:paraId="5FC256E6" w14:textId="77777777" w:rsidTr="00C05F44">
        <w:tc>
          <w:tcPr>
            <w:tcW w:w="1985" w:type="dxa"/>
          </w:tcPr>
          <w:p w14:paraId="1B521E17" w14:textId="6D36400F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35058D1C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trike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zaliczenie pisemne, 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D5562F6" w14:textId="1FC587AA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  <w:tr w:rsidR="007C2174" w:rsidRPr="009C54AE" w14:paraId="2D84DE03" w14:textId="77777777" w:rsidTr="00C05F44">
        <w:tc>
          <w:tcPr>
            <w:tcW w:w="1985" w:type="dxa"/>
          </w:tcPr>
          <w:p w14:paraId="3D8CA619" w14:textId="77777777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1B548C57" w:rsidR="007C2174" w:rsidRPr="007C2174" w:rsidRDefault="003710F7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  <w:r w:rsidR="007C2174"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obserwacja w trakcie zajęć</w:t>
            </w:r>
          </w:p>
        </w:tc>
        <w:tc>
          <w:tcPr>
            <w:tcW w:w="2126" w:type="dxa"/>
          </w:tcPr>
          <w:p w14:paraId="69C1090B" w14:textId="43AAD51B" w:rsidR="007C2174" w:rsidRPr="007C2174" w:rsidRDefault="007C2174" w:rsidP="003710F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7C2174" w:rsidRPr="009C54AE" w14:paraId="292B2C9E" w14:textId="77777777" w:rsidTr="00C05F44">
        <w:tc>
          <w:tcPr>
            <w:tcW w:w="1985" w:type="dxa"/>
          </w:tcPr>
          <w:p w14:paraId="07B4C545" w14:textId="228C4F45" w:rsidR="007C2174" w:rsidRPr="009C54AE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3D009446" w14:textId="04A5B9C2" w:rsidR="007C2174" w:rsidRPr="007C2174" w:rsidRDefault="007C217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5A4521B6" w14:textId="4E526718" w:rsidR="007C2174" w:rsidRPr="007C2174" w:rsidRDefault="003710F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</w:t>
            </w:r>
            <w:r w:rsidRPr="007C217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ykład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DD4582E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4.2</w:t>
      </w:r>
      <w:r w:rsidR="007C2174">
        <w:rPr>
          <w:rFonts w:ascii="Corbel" w:hAnsi="Corbel"/>
          <w:smallCaps w:val="0"/>
          <w:szCs w:val="24"/>
        </w:rPr>
        <w:t>.</w:t>
      </w:r>
      <w:r w:rsidRPr="009C54AE">
        <w:rPr>
          <w:rFonts w:ascii="Corbel" w:hAnsi="Corbel"/>
          <w:smallCaps w:val="0"/>
          <w:szCs w:val="24"/>
        </w:rPr>
        <w:t xml:space="preserve">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0BEA8F09" w:rsidR="0085747A" w:rsidRPr="00313992" w:rsidRDefault="003710F7" w:rsidP="0031399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odstawą zaliczenia </w:t>
            </w:r>
            <w:r w:rsidR="00313992">
              <w:rPr>
                <w:rFonts w:ascii="Corbel" w:hAnsi="Corbel"/>
                <w:sz w:val="24"/>
                <w:szCs w:val="24"/>
              </w:rPr>
              <w:t>przedmiotu</w:t>
            </w:r>
            <w:r w:rsidR="004A7958" w:rsidRPr="004A7958">
              <w:rPr>
                <w:rFonts w:ascii="Corbel" w:hAnsi="Corbel"/>
                <w:sz w:val="24"/>
                <w:szCs w:val="24"/>
              </w:rPr>
              <w:t xml:space="preserve"> jest uzyskanie pozytywnej oceny z </w:t>
            </w:r>
            <w:r>
              <w:rPr>
                <w:rFonts w:ascii="Corbel" w:hAnsi="Corbel"/>
                <w:sz w:val="24"/>
                <w:szCs w:val="24"/>
              </w:rPr>
              <w:t>pisemnej pracy zaliczeniowej</w:t>
            </w:r>
            <w:r w:rsidR="00313992">
              <w:rPr>
                <w:rFonts w:ascii="Corbel" w:hAnsi="Corbel"/>
                <w:sz w:val="24"/>
                <w:szCs w:val="24"/>
              </w:rPr>
              <w:t xml:space="preserve">, co wymaga 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zdobycia 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minimum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 xml:space="preserve"> 5</w:t>
            </w:r>
            <w:r w:rsidR="007C2174" w:rsidRPr="00313992">
              <w:rPr>
                <w:rFonts w:ascii="Corbel" w:hAnsi="Corbel"/>
                <w:sz w:val="24"/>
                <w:szCs w:val="24"/>
              </w:rPr>
              <w:t>1</w:t>
            </w:r>
            <w:r w:rsidR="007C2174" w:rsidRPr="007C2174">
              <w:rPr>
                <w:rFonts w:ascii="Corbel" w:hAnsi="Corbel"/>
                <w:sz w:val="24"/>
                <w:szCs w:val="24"/>
              </w:rPr>
              <w:t>% maksymalnej liczby punktów.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5A29664F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0146C908" w:rsidR="00C61DC5" w:rsidRPr="009C54AE" w:rsidRDefault="00C61DC5" w:rsidP="003710F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50AA549E" w:rsidR="00C61DC5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38DF4E8" w:rsidR="00C61DC5" w:rsidRPr="009C54AE" w:rsidRDefault="00C61DC5" w:rsidP="00C50D5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</w:t>
            </w:r>
            <w:r w:rsidR="00C50D57">
              <w:rPr>
                <w:rFonts w:ascii="Corbel" w:hAnsi="Corbel"/>
                <w:sz w:val="24"/>
                <w:szCs w:val="24"/>
              </w:rPr>
              <w:t>zaliczenia</w:t>
            </w:r>
            <w:r w:rsidR="009568F5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3A83F1EC" w:rsidR="00C61DC5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7C2174">
              <w:rPr>
                <w:rFonts w:ascii="Corbel" w:hAnsi="Corbel"/>
                <w:sz w:val="24"/>
                <w:szCs w:val="24"/>
              </w:rPr>
              <w:t>3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203A7BE6" w:rsidR="0085747A" w:rsidRPr="009C54AE" w:rsidRDefault="007C2174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3710F7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E15C053" w:rsidR="0085747A" w:rsidRPr="009C54AE" w:rsidRDefault="003710F7" w:rsidP="007C2174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2E9AD80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9B1B641" w:rsidR="0085747A" w:rsidRPr="009C54AE" w:rsidRDefault="007C2174" w:rsidP="007C217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11A9C2A5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1DE5F00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Flejterski S., Panasiuk A., Perenc J., Rosa G. (red.), Współczesna ekonomika usług, PWN, Warszawa 2005.</w:t>
            </w:r>
          </w:p>
          <w:p w14:paraId="005CF395" w14:textId="77777777" w:rsidR="007C2174" w:rsidRPr="007C2174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Rudawska I. (red.), Usługi w gospodarce rynkowej, PWE, Warszawa 2009.</w:t>
            </w:r>
          </w:p>
          <w:p w14:paraId="50F2B9B2" w14:textId="08F94B29" w:rsidR="007C2174" w:rsidRPr="009C54AE" w:rsidRDefault="007C2174" w:rsidP="007C2174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Tokarz A., Ekonomika usług. Przewodnik, Uniwersytet Szczeciński, Szczecin 2003.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F4C18E4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29EECD8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Cyrek M., Rozwój sektora usług a gospodarka oparta na wiedzy, Wydawnictwo Uniwersytetu Rzeszowskiego, Rzeszów 2012.</w:t>
            </w:r>
          </w:p>
          <w:p w14:paraId="75F0E71E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Kuczewska L., Nowacki R., Innowacyjność usług biznesowych w podnoszeniu konkurencyjności przedsiębiorstw, Polskie Wydawnictwo Ekonomiczne, Warszawa 2016.</w:t>
            </w:r>
          </w:p>
          <w:p w14:paraId="35DF6322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Lichniak I. (red.), Serwicyzacja polskiej gospodarki, Oficyna Wydawnicza SGH w Warszawie, Warszawa 2010.</w:t>
            </w:r>
          </w:p>
          <w:p w14:paraId="54CA86BD" w14:textId="77777777" w:rsidR="007C2174" w:rsidRPr="007C2174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Rogoziński K., Usługi rynkowe, Akademia Ekonomiczna w Poznaniu, Poznań 2000.</w:t>
            </w:r>
          </w:p>
          <w:p w14:paraId="1F17CF12" w14:textId="789FEFB3" w:rsidR="007C2174" w:rsidRPr="009C54AE" w:rsidRDefault="007C2174" w:rsidP="007C2174">
            <w:pPr>
              <w:pStyle w:val="Punktygwne"/>
              <w:numPr>
                <w:ilvl w:val="0"/>
                <w:numId w:val="4"/>
              </w:numPr>
              <w:spacing w:before="0" w:after="0"/>
              <w:ind w:left="318" w:hanging="318"/>
              <w:jc w:val="both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7C2174">
              <w:rPr>
                <w:rFonts w:ascii="Corbel" w:hAnsi="Corbel"/>
                <w:b w:val="0"/>
                <w:bCs/>
                <w:smallCaps w:val="0"/>
                <w:szCs w:val="24"/>
              </w:rPr>
              <w:t>Węgrzyn G., Innowacje w sektorze usług a zmiany strukturalne w zatrudnieniu, Wydawnictwo Uniwersytetu Ekonomicznego we Wrocławiu, Wrocław 2015.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A8C9C" w14:textId="77777777" w:rsidR="00A71E51" w:rsidRDefault="00A71E51" w:rsidP="00C16ABF">
      <w:pPr>
        <w:spacing w:after="0" w:line="240" w:lineRule="auto"/>
      </w:pPr>
      <w:r>
        <w:separator/>
      </w:r>
    </w:p>
  </w:endnote>
  <w:endnote w:type="continuationSeparator" w:id="0">
    <w:p w14:paraId="15AC46BC" w14:textId="77777777" w:rsidR="00A71E51" w:rsidRDefault="00A71E5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D321C" w14:textId="77777777" w:rsidR="00A71E51" w:rsidRDefault="00A71E51" w:rsidP="00C16ABF">
      <w:pPr>
        <w:spacing w:after="0" w:line="240" w:lineRule="auto"/>
      </w:pPr>
      <w:r>
        <w:separator/>
      </w:r>
    </w:p>
  </w:footnote>
  <w:footnote w:type="continuationSeparator" w:id="0">
    <w:p w14:paraId="26181BC8" w14:textId="77777777" w:rsidR="00A71E51" w:rsidRDefault="00A71E5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D71E5A"/>
    <w:multiLevelType w:val="hybridMultilevel"/>
    <w:tmpl w:val="4066D4AC"/>
    <w:lvl w:ilvl="0" w:tplc="C98EFFF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C10E2D"/>
    <w:multiLevelType w:val="hybridMultilevel"/>
    <w:tmpl w:val="1CD0C3F0"/>
    <w:lvl w:ilvl="0" w:tplc="D95E7C32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5022"/>
    <w:rsid w:val="00124BFF"/>
    <w:rsid w:val="0012560E"/>
    <w:rsid w:val="00127108"/>
    <w:rsid w:val="00131C7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4D31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3992"/>
    <w:rsid w:val="003151C5"/>
    <w:rsid w:val="003343CF"/>
    <w:rsid w:val="00346FE9"/>
    <w:rsid w:val="0034759A"/>
    <w:rsid w:val="003503F6"/>
    <w:rsid w:val="003530DD"/>
    <w:rsid w:val="00363F78"/>
    <w:rsid w:val="003710F7"/>
    <w:rsid w:val="0038584F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5101D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958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2DE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1647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2174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016EF"/>
    <w:rsid w:val="00916188"/>
    <w:rsid w:val="00923D7D"/>
    <w:rsid w:val="009508DF"/>
    <w:rsid w:val="00950DAC"/>
    <w:rsid w:val="00954A07"/>
    <w:rsid w:val="009568F5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5125"/>
    <w:rsid w:val="00A30110"/>
    <w:rsid w:val="00A36899"/>
    <w:rsid w:val="00A371F6"/>
    <w:rsid w:val="00A43BF6"/>
    <w:rsid w:val="00A53FA5"/>
    <w:rsid w:val="00A54817"/>
    <w:rsid w:val="00A601C8"/>
    <w:rsid w:val="00A60799"/>
    <w:rsid w:val="00A71E51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57"/>
    <w:rsid w:val="00C56036"/>
    <w:rsid w:val="00C61DC5"/>
    <w:rsid w:val="00C67E92"/>
    <w:rsid w:val="00C70A26"/>
    <w:rsid w:val="00C766DF"/>
    <w:rsid w:val="00C8688E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565A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979F2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778AA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8F0F2D9-D690-4C08-BE2F-A345CE5C2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4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72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966DD1D-B92E-4D60-92F5-C3B4CFDEDCC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86AF6EF-E4D2-4526-9220-A3E438DD6E7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7DE2B91-C5E0-4366-9CAC-D24FBC5D3F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B83A1B7-3E25-445F-AA5A-5855BAC06C57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</TotalTime>
  <Pages>1</Pages>
  <Words>761</Words>
  <Characters>4569</Characters>
  <Application>Microsoft Office Word</Application>
  <DocSecurity>0</DocSecurity>
  <Lines>38</Lines>
  <Paragraphs>10</Paragraphs>
  <ScaleCrop>false</ScaleCrop>
  <Company>Hewlett-Packard Company</Company>
  <LinksUpToDate>false</LinksUpToDate>
  <CharactersWithSpaces>5320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2021-01-17T18:06:00Z</dcterms:created>
  <dcterms:modified xsi:type="dcterms:W3CDTF">2021-11-03T20:26:00Z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