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A0DB7" w14:textId="0F20B5CE" w:rsidR="00017313" w:rsidRDefault="00017313" w:rsidP="0001731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F6769" w:rsidRPr="00E960BB">
        <w:rPr>
          <w:rFonts w:ascii="Corbel" w:hAnsi="Corbel"/>
          <w:bCs/>
          <w:i/>
        </w:rPr>
        <w:t xml:space="preserve">Załącznik nr 1.5 do Zarządzenia Rektora UR  nr </w:t>
      </w:r>
      <w:r w:rsidR="005F6769">
        <w:rPr>
          <w:rFonts w:ascii="Corbel" w:hAnsi="Corbel"/>
          <w:bCs/>
          <w:i/>
        </w:rPr>
        <w:t>7</w:t>
      </w:r>
      <w:r w:rsidR="005F6769" w:rsidRPr="00E960BB">
        <w:rPr>
          <w:rFonts w:ascii="Corbel" w:hAnsi="Corbel"/>
          <w:bCs/>
          <w:i/>
        </w:rPr>
        <w:t>/20</w:t>
      </w:r>
      <w:r w:rsidR="005F6769">
        <w:rPr>
          <w:rFonts w:ascii="Corbel" w:hAnsi="Corbel"/>
          <w:bCs/>
          <w:i/>
        </w:rPr>
        <w:t>23</w:t>
      </w:r>
    </w:p>
    <w:p w14:paraId="74EB6C43" w14:textId="77777777" w:rsidR="005F6769" w:rsidRPr="009A27B8" w:rsidRDefault="005F6769" w:rsidP="00017313">
      <w:pPr>
        <w:spacing w:line="240" w:lineRule="auto"/>
        <w:jc w:val="right"/>
        <w:rPr>
          <w:rFonts w:ascii="Corbel" w:hAnsi="Corbel"/>
          <w:bCs/>
          <w:i/>
        </w:rPr>
      </w:pPr>
    </w:p>
    <w:p w14:paraId="5F5D224F" w14:textId="77777777" w:rsidR="00017313" w:rsidRPr="00017313" w:rsidRDefault="00017313" w:rsidP="00017313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017313">
        <w:rPr>
          <w:rFonts w:ascii="Corbel" w:hAnsi="Corbel"/>
          <w:b/>
          <w:smallCaps/>
          <w:szCs w:val="24"/>
        </w:rPr>
        <w:t>SYLABUS</w:t>
      </w:r>
    </w:p>
    <w:p w14:paraId="12FA2212" w14:textId="41960F12" w:rsidR="00017313" w:rsidRPr="00017313" w:rsidRDefault="00017313" w:rsidP="00017313">
      <w:pPr>
        <w:spacing w:after="0" w:line="240" w:lineRule="exact"/>
        <w:jc w:val="center"/>
        <w:rPr>
          <w:rFonts w:ascii="Corbel" w:hAnsi="Corbel"/>
          <w:b/>
          <w:smallCaps/>
          <w:color w:val="FF0000"/>
          <w:szCs w:val="24"/>
        </w:rPr>
      </w:pPr>
      <w:r w:rsidRPr="00017313">
        <w:rPr>
          <w:rFonts w:ascii="Corbel" w:hAnsi="Corbel"/>
          <w:b/>
          <w:smallCaps/>
          <w:szCs w:val="24"/>
        </w:rPr>
        <w:t>dotyczy cyklu kształcenia</w:t>
      </w:r>
      <w:r w:rsidRPr="00017313">
        <w:rPr>
          <w:rFonts w:ascii="Corbel" w:hAnsi="Corbel"/>
          <w:i/>
          <w:smallCaps/>
          <w:color w:val="FF0000"/>
          <w:szCs w:val="24"/>
        </w:rPr>
        <w:t xml:space="preserve"> </w:t>
      </w:r>
      <w:r w:rsidR="00F41B37">
        <w:rPr>
          <w:rFonts w:ascii="Corbel" w:hAnsi="Corbel"/>
          <w:b/>
          <w:smallCaps/>
          <w:szCs w:val="24"/>
        </w:rPr>
        <w:t>202</w:t>
      </w:r>
      <w:r w:rsidR="00C3279E">
        <w:rPr>
          <w:rFonts w:ascii="Corbel" w:hAnsi="Corbel"/>
          <w:b/>
          <w:smallCaps/>
          <w:szCs w:val="24"/>
        </w:rPr>
        <w:t>3</w:t>
      </w:r>
      <w:r w:rsidR="00F41B37">
        <w:rPr>
          <w:rFonts w:ascii="Corbel" w:hAnsi="Corbel"/>
          <w:b/>
          <w:smallCaps/>
          <w:szCs w:val="24"/>
        </w:rPr>
        <w:t>-202</w:t>
      </w:r>
      <w:r w:rsidR="00C3279E">
        <w:rPr>
          <w:rFonts w:ascii="Corbel" w:hAnsi="Corbel"/>
          <w:b/>
          <w:smallCaps/>
          <w:szCs w:val="24"/>
        </w:rPr>
        <w:t>6</w:t>
      </w:r>
    </w:p>
    <w:p w14:paraId="20F9B933" w14:textId="36D8FAD6" w:rsidR="00017313" w:rsidRPr="00017313" w:rsidRDefault="00017313" w:rsidP="00017313">
      <w:pPr>
        <w:spacing w:after="0" w:line="240" w:lineRule="exact"/>
        <w:jc w:val="center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>Rok akademicki   202</w:t>
      </w:r>
      <w:r w:rsidR="00C3279E">
        <w:rPr>
          <w:rFonts w:ascii="Corbel" w:hAnsi="Corbel"/>
          <w:szCs w:val="24"/>
        </w:rPr>
        <w:t>3</w:t>
      </w:r>
      <w:r w:rsidRPr="00017313">
        <w:rPr>
          <w:rFonts w:ascii="Corbel" w:hAnsi="Corbel"/>
          <w:szCs w:val="24"/>
        </w:rPr>
        <w:t>/202</w:t>
      </w:r>
      <w:r w:rsidR="00C3279E">
        <w:rPr>
          <w:rFonts w:ascii="Corbel" w:hAnsi="Corbel"/>
          <w:szCs w:val="24"/>
        </w:rPr>
        <w:t>4</w:t>
      </w:r>
    </w:p>
    <w:p w14:paraId="6028713E" w14:textId="77777777" w:rsidR="00D66791" w:rsidRPr="00017313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A8D4167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D66791" w:rsidRPr="00017313" w14:paraId="26F1E5CF" w14:textId="77777777" w:rsidTr="003E502B">
        <w:tc>
          <w:tcPr>
            <w:tcW w:w="2694" w:type="dxa"/>
            <w:vAlign w:val="center"/>
          </w:tcPr>
          <w:p w14:paraId="6812B2C7" w14:textId="41F6AEDE" w:rsidR="00D66791" w:rsidRPr="00017313" w:rsidRDefault="00D66791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Nazwa przedmiot</w:t>
            </w:r>
            <w:r w:rsidR="00DD554F">
              <w:rPr>
                <w:rFonts w:ascii="Corbel" w:hAnsi="Corbel"/>
                <w:sz w:val="24"/>
                <w:szCs w:val="24"/>
              </w:rPr>
              <w:t>u</w:t>
            </w:r>
          </w:p>
        </w:tc>
        <w:tc>
          <w:tcPr>
            <w:tcW w:w="6407" w:type="dxa"/>
            <w:vAlign w:val="center"/>
          </w:tcPr>
          <w:p w14:paraId="30617C7F" w14:textId="60BCF422" w:rsidR="00D66791" w:rsidRPr="00017313" w:rsidRDefault="00D66791" w:rsidP="003E502B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Fi</w:t>
            </w:r>
            <w:r w:rsidR="00D00887" w:rsidRPr="00017313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lozofia </w:t>
            </w:r>
          </w:p>
        </w:tc>
      </w:tr>
      <w:tr w:rsidR="00D66791" w:rsidRPr="00017313" w14:paraId="10620B62" w14:textId="77777777" w:rsidTr="003E502B">
        <w:tc>
          <w:tcPr>
            <w:tcW w:w="2694" w:type="dxa"/>
            <w:vAlign w:val="center"/>
          </w:tcPr>
          <w:p w14:paraId="290A0F97" w14:textId="6174F7B6" w:rsidR="00D66791" w:rsidRPr="00017313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Kod przedmiotu</w:t>
            </w:r>
            <w:r w:rsidR="00DD554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0204E216" w14:textId="37154E2D" w:rsidR="00D66791" w:rsidRPr="00017313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Fi</w:t>
            </w:r>
            <w:r w:rsidR="00D00887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proofErr w:type="spellEnd"/>
            <w:r w:rsidR="00D00887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/I/A.13</w:t>
            </w:r>
          </w:p>
        </w:tc>
      </w:tr>
      <w:tr w:rsidR="00017313" w:rsidRPr="00017313" w14:paraId="014D0D20" w14:textId="77777777" w:rsidTr="003E502B">
        <w:tc>
          <w:tcPr>
            <w:tcW w:w="2694" w:type="dxa"/>
            <w:vAlign w:val="center"/>
          </w:tcPr>
          <w:p w14:paraId="1C5B7A95" w14:textId="12C837B3" w:rsidR="00017313" w:rsidRPr="00017313" w:rsidRDefault="00DD554F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017313" w:rsidRPr="00017313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7C7A77A6" w14:textId="5266231B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7313" w:rsidRPr="00017313" w14:paraId="535CA398" w14:textId="77777777" w:rsidTr="003E502B">
        <w:tc>
          <w:tcPr>
            <w:tcW w:w="2694" w:type="dxa"/>
            <w:vAlign w:val="center"/>
          </w:tcPr>
          <w:p w14:paraId="03FD34CF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23DF94D0" w14:textId="42CBC441" w:rsidR="00017313" w:rsidRPr="00017313" w:rsidRDefault="00DD554F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highlight w:val="yellow"/>
              </w:rPr>
            </w:pPr>
            <w:r w:rsidRPr="00DD554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7313" w:rsidRPr="00017313" w14:paraId="0B732B84" w14:textId="77777777" w:rsidTr="003E502B">
        <w:tc>
          <w:tcPr>
            <w:tcW w:w="2694" w:type="dxa"/>
            <w:vAlign w:val="center"/>
          </w:tcPr>
          <w:p w14:paraId="23FCE955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38901B46" w14:textId="60EFE4F4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017313" w:rsidRPr="00017313" w14:paraId="330FD124" w14:textId="77777777" w:rsidTr="003E502B">
        <w:tc>
          <w:tcPr>
            <w:tcW w:w="2694" w:type="dxa"/>
            <w:vAlign w:val="center"/>
          </w:tcPr>
          <w:p w14:paraId="5C592DAF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643A7E65" w14:textId="77777777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017313" w:rsidRPr="00017313" w14:paraId="5EAF5FCC" w14:textId="77777777" w:rsidTr="003E502B">
        <w:tc>
          <w:tcPr>
            <w:tcW w:w="2694" w:type="dxa"/>
            <w:vAlign w:val="center"/>
          </w:tcPr>
          <w:p w14:paraId="00D733DD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5AED5A55" w14:textId="0B4828BA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</w:t>
            </w:r>
          </w:p>
        </w:tc>
      </w:tr>
      <w:tr w:rsidR="00017313" w:rsidRPr="00017313" w14:paraId="0FF72EEC" w14:textId="77777777" w:rsidTr="003E502B">
        <w:tc>
          <w:tcPr>
            <w:tcW w:w="2694" w:type="dxa"/>
            <w:vAlign w:val="center"/>
          </w:tcPr>
          <w:p w14:paraId="08FAF027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1DDBAFE2" w14:textId="637B2A73" w:rsidR="00017313" w:rsidRPr="00017313" w:rsidRDefault="00CA5272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17313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017313" w:rsidRPr="00017313" w14:paraId="17B3CE7A" w14:textId="77777777" w:rsidTr="003E502B">
        <w:tc>
          <w:tcPr>
            <w:tcW w:w="2694" w:type="dxa"/>
            <w:vAlign w:val="center"/>
          </w:tcPr>
          <w:p w14:paraId="18CFC198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75429DFC" w14:textId="29BE3558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I / 1</w:t>
            </w:r>
          </w:p>
        </w:tc>
      </w:tr>
      <w:tr w:rsidR="00017313" w:rsidRPr="00017313" w14:paraId="2F4E43CC" w14:textId="77777777" w:rsidTr="003E502B">
        <w:tc>
          <w:tcPr>
            <w:tcW w:w="2694" w:type="dxa"/>
            <w:vAlign w:val="center"/>
          </w:tcPr>
          <w:p w14:paraId="6804D098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BC352DA" w14:textId="706A9589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Podstawowy </w:t>
            </w:r>
          </w:p>
        </w:tc>
      </w:tr>
      <w:tr w:rsidR="00017313" w:rsidRPr="00017313" w14:paraId="1227D05D" w14:textId="77777777" w:rsidTr="003E502B">
        <w:tc>
          <w:tcPr>
            <w:tcW w:w="2694" w:type="dxa"/>
            <w:vAlign w:val="center"/>
          </w:tcPr>
          <w:p w14:paraId="688BB157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521F3457" w14:textId="10143F08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017313" w:rsidRPr="00017313" w14:paraId="083478F6" w14:textId="77777777" w:rsidTr="003E502B">
        <w:tc>
          <w:tcPr>
            <w:tcW w:w="2694" w:type="dxa"/>
            <w:vAlign w:val="center"/>
          </w:tcPr>
          <w:p w14:paraId="1C7142B3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018885F" w14:textId="284FB432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17313" w:rsidRPr="00017313" w14:paraId="70A174C2" w14:textId="77777777" w:rsidTr="003E502B">
        <w:tc>
          <w:tcPr>
            <w:tcW w:w="2694" w:type="dxa"/>
            <w:vAlign w:val="center"/>
          </w:tcPr>
          <w:p w14:paraId="60111DAD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0BAC6B6A" w14:textId="0E627B34" w:rsidR="00017313" w:rsidRPr="00017313" w:rsidRDefault="00017313" w:rsidP="00017313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D09199A" w14:textId="168AE465" w:rsidR="00D66791" w:rsidRPr="00017313" w:rsidRDefault="00D66791" w:rsidP="00D66791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* </w:t>
      </w:r>
      <w:r w:rsidRPr="00017313">
        <w:rPr>
          <w:rFonts w:ascii="Corbel" w:hAnsi="Corbel"/>
          <w:b w:val="0"/>
          <w:i/>
          <w:szCs w:val="24"/>
        </w:rPr>
        <w:t xml:space="preserve">zgodnie z ustaleniami </w:t>
      </w:r>
      <w:r w:rsidR="00017313" w:rsidRPr="00017313">
        <w:rPr>
          <w:rFonts w:ascii="Corbel" w:hAnsi="Corbel"/>
          <w:b w:val="0"/>
          <w:i/>
          <w:szCs w:val="24"/>
        </w:rPr>
        <w:t xml:space="preserve">w Jednostce </w:t>
      </w:r>
    </w:p>
    <w:p w14:paraId="61283522" w14:textId="77777777" w:rsidR="00D66791" w:rsidRPr="00017313" w:rsidRDefault="00D66791" w:rsidP="00D66791">
      <w:pPr>
        <w:pStyle w:val="Podpunkty"/>
        <w:ind w:left="284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66791" w:rsidRPr="00017313" w14:paraId="12A04AC4" w14:textId="77777777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DC" w14:textId="77777777" w:rsidR="00D66791" w:rsidRPr="00017313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21CF817" w14:textId="77777777" w:rsidR="00D66791" w:rsidRPr="00017313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3AD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1BF8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D96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4894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1B60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01E6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AE19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AAE2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639C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17313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D66791" w:rsidRPr="00017313" w14:paraId="7D3D5ECF" w14:textId="77777777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F4AE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88E2" w14:textId="692F9659" w:rsidR="00D66791" w:rsidRPr="00017313" w:rsidRDefault="00CA5272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1F7E" w14:textId="761A9122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300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12C0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217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D63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16B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49A2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BE1E" w14:textId="666D636D" w:rsidR="00D66791" w:rsidRPr="00017313" w:rsidRDefault="00D00887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6B2A34" w14:textId="77777777" w:rsidR="00D66791" w:rsidRPr="00017313" w:rsidRDefault="00D66791" w:rsidP="00D66791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83EE23C" w14:textId="77777777" w:rsidR="00D66791" w:rsidRPr="00017313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1.2.  Sposób realizacji zajęć  </w:t>
      </w:r>
    </w:p>
    <w:p w14:paraId="0DE80917" w14:textId="6968C570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35A70F" w14:textId="77777777" w:rsidR="00516E00" w:rsidRPr="009A27B8" w:rsidRDefault="00516E00" w:rsidP="00516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156D06D" w14:textId="77777777" w:rsidR="00516E00" w:rsidRPr="009A27B8" w:rsidRDefault="00516E00" w:rsidP="00516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4237E85" w14:textId="77777777" w:rsidR="00017313" w:rsidRPr="00017313" w:rsidRDefault="00017313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B1703B" w14:textId="77777777" w:rsidR="00D66791" w:rsidRPr="00017313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01731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F2C0D26" w14:textId="77777777" w:rsidR="00017313" w:rsidRPr="00017313" w:rsidRDefault="00017313" w:rsidP="0001731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472B35BD" w14:textId="59EEF4A4" w:rsidR="00D66791" w:rsidRPr="00017313" w:rsidRDefault="00D00887" w:rsidP="00017313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FB9773D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6920485B" w14:textId="2C103D00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7F991975" w14:textId="77777777" w:rsidTr="003E502B">
        <w:tc>
          <w:tcPr>
            <w:tcW w:w="9670" w:type="dxa"/>
          </w:tcPr>
          <w:p w14:paraId="1684CC2A" w14:textId="321D6E13" w:rsidR="00D66791" w:rsidRPr="00017313" w:rsidRDefault="00305389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Przed rozpoczęciem nauki przedmiotu student powinien posiadać wiedzę ogólną z zakresu szkoły średniej.</w:t>
            </w:r>
          </w:p>
        </w:tc>
      </w:tr>
    </w:tbl>
    <w:p w14:paraId="2F72922B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595E4E6A" w14:textId="6C672B59" w:rsidR="00D66791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>3. CELE, EFEKTY KSZTAŁCENIA , TREŚCI PROGRAMOWE I STOSOWANE METODY DYDAKTYCZNE</w:t>
      </w:r>
    </w:p>
    <w:p w14:paraId="4CF6F024" w14:textId="77777777" w:rsidR="00017313" w:rsidRPr="00017313" w:rsidRDefault="00017313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11F32DB3" w14:textId="77777777" w:rsidR="00D66791" w:rsidRPr="00017313" w:rsidRDefault="00D66791" w:rsidP="00D66791">
      <w:pPr>
        <w:pStyle w:val="Podpunkty"/>
        <w:rPr>
          <w:rFonts w:ascii="Corbel" w:hAnsi="Corbel"/>
          <w:b w:val="0"/>
          <w:i/>
          <w:szCs w:val="24"/>
        </w:rPr>
      </w:pPr>
      <w:r w:rsidRPr="00017313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135"/>
      </w:tblGrid>
      <w:tr w:rsidR="00D66791" w:rsidRPr="00017313" w14:paraId="156B795A" w14:textId="77777777" w:rsidTr="00D00887">
        <w:tc>
          <w:tcPr>
            <w:tcW w:w="819" w:type="dxa"/>
            <w:vAlign w:val="center"/>
          </w:tcPr>
          <w:p w14:paraId="392CE2CD" w14:textId="77777777" w:rsidR="00D66791" w:rsidRPr="00017313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135" w:type="dxa"/>
            <w:vAlign w:val="center"/>
          </w:tcPr>
          <w:p w14:paraId="0A05A3D9" w14:textId="364FD61E" w:rsidR="00D66791" w:rsidRPr="00017313" w:rsidRDefault="00305389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przedmiotem i zakresem rozważań oraz ustaleniami terminologicznymi.</w:t>
            </w:r>
          </w:p>
        </w:tc>
      </w:tr>
      <w:tr w:rsidR="00D66791" w:rsidRPr="00017313" w14:paraId="5C4B1B50" w14:textId="77777777" w:rsidTr="00D00887">
        <w:tc>
          <w:tcPr>
            <w:tcW w:w="819" w:type="dxa"/>
            <w:vAlign w:val="center"/>
          </w:tcPr>
          <w:p w14:paraId="571B2A0A" w14:textId="77777777" w:rsidR="00D66791" w:rsidRPr="00017313" w:rsidRDefault="00D66791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35" w:type="dxa"/>
            <w:vAlign w:val="center"/>
          </w:tcPr>
          <w:p w14:paraId="4828B240" w14:textId="763C3B9F" w:rsidR="00D66791" w:rsidRPr="00017313" w:rsidRDefault="00623F5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podstawowymi kierunkami i najważniejszymi stanowiskami</w:t>
            </w:r>
            <w:r w:rsidR="000F5148" w:rsidRPr="00017313">
              <w:rPr>
                <w:rFonts w:ascii="Corbel" w:hAnsi="Corbel"/>
                <w:b w:val="0"/>
                <w:szCs w:val="24"/>
              </w:rPr>
              <w:t xml:space="preserve"> filozoficznymi.</w:t>
            </w:r>
          </w:p>
        </w:tc>
      </w:tr>
      <w:tr w:rsidR="00D66791" w:rsidRPr="00017313" w14:paraId="0D5C9DF5" w14:textId="77777777" w:rsidTr="00D00887">
        <w:tc>
          <w:tcPr>
            <w:tcW w:w="819" w:type="dxa"/>
            <w:vAlign w:val="center"/>
          </w:tcPr>
          <w:p w14:paraId="5BCE3395" w14:textId="63991158" w:rsidR="00D66791" w:rsidRPr="00017313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135" w:type="dxa"/>
            <w:vAlign w:val="center"/>
          </w:tcPr>
          <w:p w14:paraId="109DB605" w14:textId="79575CE6" w:rsidR="00D66791" w:rsidRPr="00017313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podstawowymi problemami filozoficznymi związanymi z funkcjonowaniem człowieka w społeczeństwie.</w:t>
            </w:r>
          </w:p>
        </w:tc>
      </w:tr>
    </w:tbl>
    <w:p w14:paraId="5537E748" w14:textId="77777777" w:rsidR="00D66791" w:rsidRPr="00017313" w:rsidRDefault="00D66791" w:rsidP="00D66791">
      <w:pPr>
        <w:spacing w:after="0" w:line="240" w:lineRule="auto"/>
        <w:ind w:left="426"/>
        <w:rPr>
          <w:rFonts w:ascii="Corbel" w:hAnsi="Corbel"/>
          <w:b/>
          <w:szCs w:val="24"/>
        </w:rPr>
      </w:pPr>
    </w:p>
    <w:p w14:paraId="5CB09C55" w14:textId="67189BAA" w:rsidR="00D66791" w:rsidRPr="00017313" w:rsidRDefault="00D66791" w:rsidP="00D66791">
      <w:pPr>
        <w:spacing w:after="0" w:line="240" w:lineRule="auto"/>
        <w:ind w:left="426"/>
        <w:rPr>
          <w:rFonts w:ascii="Corbel" w:hAnsi="Corbel"/>
          <w:szCs w:val="24"/>
        </w:rPr>
      </w:pPr>
      <w:r w:rsidRPr="00017313">
        <w:rPr>
          <w:rFonts w:ascii="Corbel" w:hAnsi="Corbel"/>
          <w:b/>
          <w:szCs w:val="24"/>
        </w:rPr>
        <w:t>3.2 Efekty kształcenia dla przedmiotu/ modułu</w:t>
      </w:r>
      <w:r w:rsidRPr="00017313">
        <w:rPr>
          <w:rFonts w:ascii="Corbel" w:hAnsi="Corbel"/>
          <w:szCs w:val="24"/>
        </w:rPr>
        <w:t xml:space="preserve"> (</w:t>
      </w:r>
      <w:r w:rsidRPr="00017313">
        <w:rPr>
          <w:rFonts w:ascii="Corbel" w:hAnsi="Corbel"/>
          <w:i/>
          <w:szCs w:val="24"/>
        </w:rPr>
        <w:t>wypełnia koordynator</w:t>
      </w:r>
      <w:r w:rsidRPr="00017313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5467"/>
        <w:gridCol w:w="1833"/>
      </w:tblGrid>
      <w:tr w:rsidR="00D66791" w:rsidRPr="00DD554F" w14:paraId="393A456F" w14:textId="77777777" w:rsidTr="003E502B">
        <w:tc>
          <w:tcPr>
            <w:tcW w:w="1701" w:type="dxa"/>
            <w:vAlign w:val="center"/>
          </w:tcPr>
          <w:p w14:paraId="7E6A4749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EK (efekt kształcenia)</w:t>
            </w:r>
          </w:p>
        </w:tc>
        <w:tc>
          <w:tcPr>
            <w:tcW w:w="6096" w:type="dxa"/>
            <w:vAlign w:val="center"/>
          </w:tcPr>
          <w:p w14:paraId="4E3DB6A0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309402C0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D66791" w:rsidRPr="00017313" w14:paraId="2FA08C2E" w14:textId="77777777" w:rsidTr="003E502B">
        <w:tc>
          <w:tcPr>
            <w:tcW w:w="1701" w:type="dxa"/>
          </w:tcPr>
          <w:p w14:paraId="0B868A52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3751AD8" w14:textId="1C13C3F5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Student ma uporządkowaną, pogłębioną wiedzę, obejmującą terminologię, teorie i metodologię z zakresu filozofii  w  tym filozofii społecznej.</w:t>
            </w:r>
          </w:p>
        </w:tc>
        <w:tc>
          <w:tcPr>
            <w:tcW w:w="1873" w:type="dxa"/>
          </w:tcPr>
          <w:p w14:paraId="0C478AB2" w14:textId="479D552A" w:rsidR="00D66791" w:rsidRPr="00017313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01731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D66791" w:rsidRPr="00017313" w14:paraId="3ACEBF79" w14:textId="77777777" w:rsidTr="003E502B">
        <w:tc>
          <w:tcPr>
            <w:tcW w:w="1701" w:type="dxa"/>
          </w:tcPr>
          <w:p w14:paraId="3D2E9F6C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A6BC7D" w14:textId="674CA3FF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Student zna i rozumie   metody   analizy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kultury intelektualnej w odniesieniu do wybranych szkół filozoficznych i etycznych.</w:t>
            </w:r>
          </w:p>
        </w:tc>
        <w:tc>
          <w:tcPr>
            <w:tcW w:w="1873" w:type="dxa"/>
          </w:tcPr>
          <w:p w14:paraId="23CE4235" w14:textId="360C8819" w:rsidR="00D66791" w:rsidRPr="00017313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017313">
              <w:rPr>
                <w:rFonts w:ascii="Corbel" w:hAnsi="Corbel" w:cs="Times New Roman"/>
                <w:color w:val="auto"/>
              </w:rPr>
              <w:t>K_W</w:t>
            </w:r>
            <w:r w:rsidR="003E76FA" w:rsidRPr="00017313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D66791" w:rsidRPr="00017313" w14:paraId="274ABD86" w14:textId="77777777" w:rsidTr="003E502B">
        <w:tc>
          <w:tcPr>
            <w:tcW w:w="1701" w:type="dxa"/>
          </w:tcPr>
          <w:p w14:paraId="28946517" w14:textId="5C4826E7" w:rsidR="00D66791" w:rsidRPr="00017313" w:rsidRDefault="003E76FA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F6FEEB" w14:textId="2450F5A5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identyfikuje i rozstrzyga dylematy </w:t>
            </w:r>
            <w:r w:rsidR="00936657" w:rsidRPr="00017313">
              <w:rPr>
                <w:rFonts w:ascii="Corbel" w:hAnsi="Corbel"/>
                <w:b w:val="0"/>
                <w:smallCaps w:val="0"/>
                <w:szCs w:val="24"/>
              </w:rPr>
              <w:t>w sferze gospodarczej i finansowej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w oparciu o szerokie wykorzystanie myślenia filozoficznego.</w:t>
            </w:r>
          </w:p>
        </w:tc>
        <w:tc>
          <w:tcPr>
            <w:tcW w:w="1873" w:type="dxa"/>
          </w:tcPr>
          <w:p w14:paraId="6A4E543C" w14:textId="33613BC5" w:rsidR="00DD554F" w:rsidRDefault="00DD55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43EB89A" w14:textId="0CF57A9E" w:rsidR="00DD554F" w:rsidRDefault="00DD55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A87656D" w14:textId="1E34CAA1" w:rsidR="00D66791" w:rsidRPr="00017313" w:rsidRDefault="00936657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14:paraId="7955769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4B3C3" w14:textId="77777777" w:rsidR="00D66791" w:rsidRPr="00017313" w:rsidRDefault="00D66791" w:rsidP="00D66791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17313">
        <w:rPr>
          <w:rFonts w:ascii="Corbel" w:hAnsi="Corbel"/>
          <w:b/>
          <w:szCs w:val="24"/>
        </w:rPr>
        <w:t xml:space="preserve">3.3 Treści programowe </w:t>
      </w:r>
      <w:r w:rsidRPr="00017313">
        <w:rPr>
          <w:rFonts w:ascii="Corbel" w:hAnsi="Corbel"/>
          <w:szCs w:val="24"/>
        </w:rPr>
        <w:t>(</w:t>
      </w:r>
      <w:r w:rsidRPr="00017313">
        <w:rPr>
          <w:rFonts w:ascii="Corbel" w:hAnsi="Corbel"/>
          <w:i/>
          <w:szCs w:val="24"/>
        </w:rPr>
        <w:t>wypełnia koordynator)</w:t>
      </w:r>
    </w:p>
    <w:p w14:paraId="55611F5F" w14:textId="77777777" w:rsidR="00D66791" w:rsidRPr="00017313" w:rsidRDefault="00D66791" w:rsidP="00D6679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5AC09C2E" w14:textId="77777777" w:rsidTr="00D00887">
        <w:tc>
          <w:tcPr>
            <w:tcW w:w="8954" w:type="dxa"/>
          </w:tcPr>
          <w:p w14:paraId="09FD700F" w14:textId="77777777" w:rsidR="00D66791" w:rsidRPr="00017313" w:rsidRDefault="00D66791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D66791" w:rsidRPr="00017313" w14:paraId="57BC5FFB" w14:textId="77777777" w:rsidTr="00D00887">
        <w:tc>
          <w:tcPr>
            <w:tcW w:w="8954" w:type="dxa"/>
          </w:tcPr>
          <w:p w14:paraId="3A6F37CC" w14:textId="3B21167E" w:rsidR="00D66791" w:rsidRPr="00017313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>1. Organizacja pracy, zasady zaliczenia itp., podstawowe wiadomości z zakresu metafilozofii (co to jest filozofia?, filozofia a światopogląd, filozofia a ideologia, koncepcje filozofii, metody filozofii, dyscypliny filozoficzne)</w:t>
            </w:r>
            <w:r w:rsidR="00371B90" w:rsidRPr="00017313">
              <w:rPr>
                <w:rFonts w:ascii="Corbel" w:hAnsi="Corbel"/>
                <w:szCs w:val="24"/>
              </w:rPr>
              <w:t>.</w:t>
            </w:r>
          </w:p>
        </w:tc>
      </w:tr>
      <w:tr w:rsidR="00D66791" w:rsidRPr="00017313" w14:paraId="48D8F37D" w14:textId="77777777" w:rsidTr="00D00887">
        <w:tc>
          <w:tcPr>
            <w:tcW w:w="8954" w:type="dxa"/>
          </w:tcPr>
          <w:p w14:paraId="4F7B50D6" w14:textId="44236F1B" w:rsidR="00D66791" w:rsidRPr="00017313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 xml:space="preserve">2. Z historii filozofii – filozofia starożytna (filozofia </w:t>
            </w:r>
            <w:proofErr w:type="spellStart"/>
            <w:r w:rsidRPr="00017313">
              <w:rPr>
                <w:rFonts w:ascii="Corbel" w:hAnsi="Corbel"/>
                <w:szCs w:val="24"/>
              </w:rPr>
              <w:t>przedsokratejska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: Tales, </w:t>
            </w:r>
            <w:proofErr w:type="spellStart"/>
            <w:r w:rsidRPr="00017313">
              <w:rPr>
                <w:rFonts w:ascii="Corbel" w:hAnsi="Corbel"/>
                <w:szCs w:val="24"/>
              </w:rPr>
              <w:t>Anaksymander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Anaksymenes, Heraklit, </w:t>
            </w:r>
            <w:proofErr w:type="spellStart"/>
            <w:r w:rsidRPr="00017313">
              <w:rPr>
                <w:rFonts w:ascii="Corbel" w:hAnsi="Corbel"/>
                <w:szCs w:val="24"/>
              </w:rPr>
              <w:t>Parmenides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Zenon z </w:t>
            </w:r>
            <w:proofErr w:type="spellStart"/>
            <w:r w:rsidRPr="00017313">
              <w:rPr>
                <w:rFonts w:ascii="Corbel" w:hAnsi="Corbel"/>
                <w:szCs w:val="24"/>
              </w:rPr>
              <w:t>Elei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017313">
              <w:rPr>
                <w:rFonts w:ascii="Corbel" w:hAnsi="Corbel"/>
                <w:szCs w:val="24"/>
              </w:rPr>
              <w:t>Empedokles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Demokryt z </w:t>
            </w:r>
            <w:proofErr w:type="spellStart"/>
            <w:r w:rsidRPr="00017313">
              <w:rPr>
                <w:rFonts w:ascii="Corbel" w:hAnsi="Corbel"/>
                <w:szCs w:val="24"/>
              </w:rPr>
              <w:t>Abdery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Pitagoras, na (filozofia sokratejska i </w:t>
            </w:r>
            <w:proofErr w:type="spellStart"/>
            <w:r w:rsidRPr="00017313">
              <w:rPr>
                <w:rFonts w:ascii="Corbel" w:hAnsi="Corbel"/>
                <w:szCs w:val="24"/>
              </w:rPr>
              <w:t>posokratejska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: sofiści, Sokrates, cynicy, cyrenaicy, </w:t>
            </w:r>
            <w:proofErr w:type="spellStart"/>
            <w:r w:rsidRPr="00017313">
              <w:rPr>
                <w:rFonts w:ascii="Corbel" w:hAnsi="Corbel"/>
                <w:szCs w:val="24"/>
              </w:rPr>
              <w:t>megarejczycy</w:t>
            </w:r>
            <w:proofErr w:type="spellEnd"/>
            <w:r w:rsidRPr="00017313">
              <w:rPr>
                <w:rFonts w:ascii="Corbel" w:hAnsi="Corbel"/>
                <w:szCs w:val="24"/>
              </w:rPr>
              <w:t>, Platon, Arystoteles, okres hellenistyczny i rzymski: stoicyzm, epikureizm, sceptycyzm, neoplatonizm).</w:t>
            </w:r>
          </w:p>
        </w:tc>
      </w:tr>
      <w:tr w:rsidR="00D66791" w:rsidRPr="00017313" w14:paraId="4FF7CA7D" w14:textId="77777777" w:rsidTr="00D00887">
        <w:tc>
          <w:tcPr>
            <w:tcW w:w="8954" w:type="dxa"/>
          </w:tcPr>
          <w:p w14:paraId="3A93B79D" w14:textId="4F955CB6" w:rsidR="00D66791" w:rsidRPr="00017313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>3. Z historii filozofii - filozofia średniowieczna (św. Augustyn, Boecjusz, św. Anzelm z Canterbury, Abelard, św. Bernard z Clairvaux, św. Tomasz z Akwinu, Wilhelm Ockham).</w:t>
            </w:r>
          </w:p>
        </w:tc>
      </w:tr>
      <w:tr w:rsidR="00D66791" w:rsidRPr="00017313" w14:paraId="4642D802" w14:textId="77777777" w:rsidTr="00D00887">
        <w:tc>
          <w:tcPr>
            <w:tcW w:w="8954" w:type="dxa"/>
          </w:tcPr>
          <w:p w14:paraId="1914991E" w14:textId="59030835" w:rsidR="00D66791" w:rsidRPr="00017313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 xml:space="preserve">4. Z historii filozofii – filozofia nowożytna (Giovanni Pico Della Mirandola, Franciszek Bacon, Kartezjusz, </w:t>
            </w:r>
            <w:proofErr w:type="spellStart"/>
            <w:r w:rsidRPr="00017313">
              <w:rPr>
                <w:rFonts w:ascii="Corbel" w:hAnsi="Corbel"/>
                <w:szCs w:val="24"/>
              </w:rPr>
              <w:t>Baruch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Spinoza, Gottfried Wilhelm Leibniz, Tomasz Hobbes, Błażej Pascal, John </w:t>
            </w:r>
            <w:proofErr w:type="spellStart"/>
            <w:r w:rsidRPr="00017313">
              <w:rPr>
                <w:rFonts w:ascii="Corbel" w:hAnsi="Corbel"/>
                <w:szCs w:val="24"/>
              </w:rPr>
              <w:t>Locke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David Hume, George Berkeley, Paul </w:t>
            </w:r>
            <w:proofErr w:type="spellStart"/>
            <w:r w:rsidRPr="00017313">
              <w:rPr>
                <w:rFonts w:ascii="Corbel" w:hAnsi="Corbel"/>
                <w:szCs w:val="24"/>
              </w:rPr>
              <w:t>Thiry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017313">
              <w:rPr>
                <w:rFonts w:ascii="Corbel" w:hAnsi="Corbel"/>
                <w:szCs w:val="24"/>
              </w:rPr>
              <w:t>D’Holbach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Jan Jakub Rousseau, Immanuel Kant, Georg Wilhelm Friedrich Hegel, </w:t>
            </w:r>
            <w:proofErr w:type="spellStart"/>
            <w:r w:rsidRPr="00017313">
              <w:rPr>
                <w:rFonts w:ascii="Corbel" w:hAnsi="Corbel"/>
                <w:szCs w:val="24"/>
              </w:rPr>
              <w:t>Søren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Kierkegaard, Ludwig Andreas Feuerbach, John Stuart Mill, Karol Marks, Karol Darwin, Zygmunt Freud).</w:t>
            </w:r>
          </w:p>
        </w:tc>
      </w:tr>
      <w:tr w:rsidR="00D66791" w:rsidRPr="00017313" w14:paraId="118BAD7E" w14:textId="77777777" w:rsidTr="00D00887">
        <w:tc>
          <w:tcPr>
            <w:tcW w:w="8954" w:type="dxa"/>
          </w:tcPr>
          <w:p w14:paraId="0F24CAFB" w14:textId="35FB0174" w:rsidR="00D66791" w:rsidRPr="00017313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lastRenderedPageBreak/>
              <w:t>5. Z historii filozofii – filozofia współczesna (Henryk Bergson, Edmund Husserl, egzystencjalizm, personalizm, filozofia dialogu, pozytywizm, filozofia analityczna, hermeneutyka, postmodernizm).</w:t>
            </w:r>
          </w:p>
        </w:tc>
      </w:tr>
      <w:tr w:rsidR="00371B90" w:rsidRPr="00017313" w14:paraId="7DD0B427" w14:textId="77777777" w:rsidTr="00D00887">
        <w:tc>
          <w:tcPr>
            <w:tcW w:w="8954" w:type="dxa"/>
          </w:tcPr>
          <w:p w14:paraId="20B5E9A2" w14:textId="451DDE56" w:rsidR="00371B90" w:rsidRPr="00017313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6. Podstawowe problemy filozoficzne (logika: znaki, język, nazwy, podział nazw, definicje, błędy definicji; metafizyka: idealizm-realizm-wariabilizm-relatywizm, monizm-dualizm-pluralizm; epistemologia: źródła poznania, granice poznania, podmiot poznania, problem języka i znaków w procesie poznania, problem definicji prawdziwości poznania; aksjologia: znaczenia terminu „wartość”, subiektywizm-relatywizm-obiektywizm, prawda-dobro-piękno; antropologia: dualizm-monizm; filozofia społeczna: człowiek jako istota społeczna, idealny system władzy; retoryka: cele oratora, przygotowanie mowy, erystyka i chwyty retoryczne, dyskusja filozoficzna).</w:t>
            </w:r>
          </w:p>
        </w:tc>
      </w:tr>
    </w:tbl>
    <w:p w14:paraId="2E4E007C" w14:textId="77777777" w:rsidR="00D66791" w:rsidRPr="00017313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12A6CC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CFC18" w14:textId="2BEFC80C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>3.4 Metody dydaktyczne</w:t>
      </w:r>
    </w:p>
    <w:p w14:paraId="28DA4EBA" w14:textId="77777777" w:rsidR="00D00887" w:rsidRPr="00017313" w:rsidRDefault="00D00887" w:rsidP="00D6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7FF5B8" w14:textId="2E6DC748" w:rsidR="00D66791" w:rsidRPr="00017313" w:rsidRDefault="00371B90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b w:val="0"/>
          <w:smallCaps w:val="0"/>
          <w:szCs w:val="24"/>
        </w:rPr>
        <w:t>Wykład problemowy</w:t>
      </w:r>
    </w:p>
    <w:p w14:paraId="2636FB45" w14:textId="77777777" w:rsidR="00D66791" w:rsidRPr="00017313" w:rsidRDefault="00D66791" w:rsidP="00D66791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523DBD" w14:textId="77777777" w:rsidR="00D66791" w:rsidRPr="00017313" w:rsidRDefault="00D66791" w:rsidP="00D6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4. METODY I KRYTERIA OCENY </w:t>
      </w:r>
    </w:p>
    <w:p w14:paraId="3C1753ED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152"/>
        <w:gridCol w:w="2072"/>
      </w:tblGrid>
      <w:tr w:rsidR="00D66791" w:rsidRPr="00017313" w14:paraId="4E5F7F6A" w14:textId="77777777" w:rsidTr="003E502B">
        <w:tc>
          <w:tcPr>
            <w:tcW w:w="1843" w:type="dxa"/>
            <w:vAlign w:val="center"/>
          </w:tcPr>
          <w:p w14:paraId="65FB83E3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CFF7EAB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0AB52D7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95F185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66791" w:rsidRPr="00017313" w14:paraId="0E12B8AC" w14:textId="77777777" w:rsidTr="003E502B">
        <w:tc>
          <w:tcPr>
            <w:tcW w:w="1843" w:type="dxa"/>
          </w:tcPr>
          <w:p w14:paraId="40A7E857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891B7D" w14:textId="01C1E3E8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1AF041A3" w14:textId="0AF19616" w:rsidR="00D66791" w:rsidRPr="00017313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</w:t>
            </w:r>
            <w:r w:rsidR="00D00887" w:rsidRPr="00017313">
              <w:rPr>
                <w:rFonts w:ascii="Corbel" w:hAnsi="Corbel"/>
                <w:b w:val="0"/>
                <w:smallCaps w:val="0"/>
                <w:szCs w:val="24"/>
              </w:rPr>
              <w:t>d</w:t>
            </w:r>
          </w:p>
        </w:tc>
      </w:tr>
      <w:tr w:rsidR="00D66791" w:rsidRPr="00017313" w14:paraId="1280C539" w14:textId="77777777" w:rsidTr="003E502B">
        <w:tc>
          <w:tcPr>
            <w:tcW w:w="1843" w:type="dxa"/>
          </w:tcPr>
          <w:p w14:paraId="7F4369A2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838732C" w14:textId="4B91C7F6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08A73AA0" w14:textId="40F3A255" w:rsidR="00D66791" w:rsidRPr="00017313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66791" w:rsidRPr="00017313" w14:paraId="29E6CA1A" w14:textId="77777777" w:rsidTr="003E502B">
        <w:tc>
          <w:tcPr>
            <w:tcW w:w="1843" w:type="dxa"/>
          </w:tcPr>
          <w:p w14:paraId="711ADEEA" w14:textId="07D264A3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EK_0</w:t>
            </w:r>
            <w:r w:rsidR="00DF49F5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2EE6B497" w14:textId="4C9F8124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63AAC8D0" w14:textId="54014219" w:rsidR="00D66791" w:rsidRPr="00017313" w:rsidRDefault="00D00887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5E40890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2929DE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2D1CA233" w14:textId="77777777" w:rsidTr="003E502B">
        <w:tc>
          <w:tcPr>
            <w:tcW w:w="9670" w:type="dxa"/>
          </w:tcPr>
          <w:p w14:paraId="303CF1FF" w14:textId="4B3148B5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O ocenie pozytywnej z przedmiotu decyduje liczba uzyskanych punktów ze sprawozdania: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51-59%,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plus 60-69%,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70-79%,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plus 80-89%,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90-100%. Warunkiem zaliczenia przedmiotu jest osiągnięcie wszystkich założonych efektów kształcenia.</w:t>
            </w:r>
          </w:p>
        </w:tc>
      </w:tr>
    </w:tbl>
    <w:p w14:paraId="3E873AD8" w14:textId="77777777" w:rsidR="00D66791" w:rsidRPr="00017313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4E952C6" w14:textId="77777777" w:rsidR="00D66791" w:rsidRPr="00017313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731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66791" w:rsidRPr="00017313" w14:paraId="7895CE0D" w14:textId="77777777" w:rsidTr="003E502B">
        <w:tc>
          <w:tcPr>
            <w:tcW w:w="4962" w:type="dxa"/>
            <w:vAlign w:val="center"/>
          </w:tcPr>
          <w:p w14:paraId="66195BC1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5E1F58B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D66791" w:rsidRPr="00017313" w14:paraId="6478952C" w14:textId="77777777" w:rsidTr="003E502B">
        <w:tc>
          <w:tcPr>
            <w:tcW w:w="4962" w:type="dxa"/>
          </w:tcPr>
          <w:p w14:paraId="260ED2F8" w14:textId="07748795" w:rsidR="00D66791" w:rsidRPr="00017313" w:rsidRDefault="00D66791" w:rsidP="005F67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Godziny z</w:t>
            </w:r>
            <w:r w:rsidR="005F6769">
              <w:rPr>
                <w:rFonts w:ascii="Corbel" w:hAnsi="Corbel"/>
                <w:szCs w:val="24"/>
              </w:rPr>
              <w:t xml:space="preserve"> harmonogramu </w:t>
            </w:r>
            <w:bookmarkStart w:id="1" w:name="_GoBack"/>
            <w:bookmarkEnd w:id="1"/>
            <w:r w:rsidRPr="00017313">
              <w:rPr>
                <w:rFonts w:ascii="Corbel" w:hAnsi="Corbel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21C02C84" w14:textId="7863A136" w:rsidR="00D66791" w:rsidRPr="00017313" w:rsidRDefault="00CA527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</w:tr>
      <w:tr w:rsidR="00D66791" w:rsidRPr="00017313" w14:paraId="5AE91A9B" w14:textId="77777777" w:rsidTr="003E502B">
        <w:tc>
          <w:tcPr>
            <w:tcW w:w="4962" w:type="dxa"/>
          </w:tcPr>
          <w:p w14:paraId="00FFB54B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Inne z udziałem nauczyciela</w:t>
            </w:r>
          </w:p>
          <w:p w14:paraId="6CDABED5" w14:textId="7FB7C47F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D7E140" w14:textId="7B5C312C" w:rsidR="00D66791" w:rsidRPr="00017313" w:rsidRDefault="00784960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</w:t>
            </w:r>
          </w:p>
        </w:tc>
      </w:tr>
      <w:tr w:rsidR="00D66791" w:rsidRPr="00017313" w14:paraId="0030A556" w14:textId="77777777" w:rsidTr="003E502B">
        <w:tc>
          <w:tcPr>
            <w:tcW w:w="4962" w:type="dxa"/>
          </w:tcPr>
          <w:p w14:paraId="3BAE9BA7" w14:textId="2142D91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 xml:space="preserve">Godziny niekontaktowe – praca własna studenta (przygotowanie do zajęć, </w:t>
            </w:r>
            <w:r w:rsidR="00CA5272">
              <w:rPr>
                <w:rFonts w:ascii="Corbel" w:hAnsi="Corbel"/>
                <w:szCs w:val="24"/>
              </w:rPr>
              <w:t>przygotowanie sprawozdania</w:t>
            </w:r>
            <w:r w:rsidRPr="00017313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34962C5C" w14:textId="519CF36D" w:rsidR="00D66791" w:rsidRPr="00017313" w:rsidRDefault="00CA527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  <w:r w:rsidR="00784960">
              <w:rPr>
                <w:rFonts w:ascii="Corbel" w:hAnsi="Corbel"/>
                <w:szCs w:val="24"/>
              </w:rPr>
              <w:t>3</w:t>
            </w:r>
          </w:p>
        </w:tc>
      </w:tr>
      <w:tr w:rsidR="00D66791" w:rsidRPr="00017313" w14:paraId="46EB1EB8" w14:textId="77777777" w:rsidTr="003E502B">
        <w:tc>
          <w:tcPr>
            <w:tcW w:w="4962" w:type="dxa"/>
          </w:tcPr>
          <w:p w14:paraId="65437489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017313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DA909F" w14:textId="1E1FEA74" w:rsidR="00D66791" w:rsidRPr="00017313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017313">
              <w:rPr>
                <w:rFonts w:ascii="Corbel" w:hAnsi="Corbel"/>
                <w:b/>
                <w:bCs/>
                <w:szCs w:val="24"/>
              </w:rPr>
              <w:t>75</w:t>
            </w:r>
          </w:p>
        </w:tc>
      </w:tr>
      <w:tr w:rsidR="00D66791" w:rsidRPr="00017313" w14:paraId="3E94F93B" w14:textId="77777777" w:rsidTr="003E502B">
        <w:tc>
          <w:tcPr>
            <w:tcW w:w="4962" w:type="dxa"/>
          </w:tcPr>
          <w:p w14:paraId="45065575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093077" w14:textId="1F5337F3" w:rsidR="00D66791" w:rsidRPr="00017313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742A2885" w14:textId="77777777" w:rsidR="00D66791" w:rsidRPr="00017313" w:rsidRDefault="00D66791" w:rsidP="0001731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1731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061593A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1A8B08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66791" w:rsidRPr="00017313" w14:paraId="220CAE78" w14:textId="77777777" w:rsidTr="003E502B">
        <w:trPr>
          <w:trHeight w:val="397"/>
        </w:trPr>
        <w:tc>
          <w:tcPr>
            <w:tcW w:w="2359" w:type="pct"/>
          </w:tcPr>
          <w:p w14:paraId="3F8A110D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2EBCF4EB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D66791" w:rsidRPr="00017313" w14:paraId="28ACC368" w14:textId="77777777" w:rsidTr="003E502B">
        <w:trPr>
          <w:trHeight w:val="397"/>
        </w:trPr>
        <w:tc>
          <w:tcPr>
            <w:tcW w:w="2359" w:type="pct"/>
          </w:tcPr>
          <w:p w14:paraId="5B8DF5ED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20781C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D142BA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99A29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6791" w:rsidRPr="00017313" w14:paraId="440AF59D" w14:textId="77777777" w:rsidTr="003E502B">
        <w:trPr>
          <w:trHeight w:val="397"/>
        </w:trPr>
        <w:tc>
          <w:tcPr>
            <w:tcW w:w="5000" w:type="pct"/>
          </w:tcPr>
          <w:p w14:paraId="169BE067" w14:textId="77777777" w:rsidR="00D66791" w:rsidRPr="00017313" w:rsidRDefault="00D66791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7B22FB" w14:textId="77777777" w:rsidR="00623F52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1. A.B. Stępień: Wstęp do filozofii, Lublin 1989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438326" w14:textId="5F0618AE" w:rsidR="003418E6" w:rsidRPr="00017313" w:rsidRDefault="00623F52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2. W. </w:t>
            </w:r>
            <w:r w:rsidR="00371B90" w:rsidRPr="00017313">
              <w:rPr>
                <w:rFonts w:ascii="Corbel" w:hAnsi="Corbel"/>
                <w:b w:val="0"/>
                <w:smallCaps w:val="0"/>
                <w:szCs w:val="24"/>
              </w:rPr>
              <w:t>Tatarkiewicz: Historia filozofii. T. 1, 2, 3, Warszawa 1968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6791" w:rsidRPr="00017313" w14:paraId="663DF928" w14:textId="77777777" w:rsidTr="003E502B">
        <w:trPr>
          <w:trHeight w:val="48"/>
        </w:trPr>
        <w:tc>
          <w:tcPr>
            <w:tcW w:w="5000" w:type="pct"/>
          </w:tcPr>
          <w:p w14:paraId="737D5356" w14:textId="77777777" w:rsidR="00D66791" w:rsidRPr="00017313" w:rsidRDefault="00D66791" w:rsidP="00017313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702EA1" w14:textId="328927A6" w:rsidR="00371B90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1.  Antologia tekstów filozoficznych. Cz. I, Kraków 2002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5115D87" w14:textId="6BDDA9FB" w:rsidR="003418E6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2. Antologia tekstów filozoficznych. Cz. II, Kraków 2003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8C60B3" w14:textId="77777777" w:rsidR="008629D0" w:rsidRPr="00017313" w:rsidRDefault="008629D0" w:rsidP="00017313">
      <w:pPr>
        <w:rPr>
          <w:rFonts w:ascii="Corbel" w:hAnsi="Corbel"/>
          <w:szCs w:val="24"/>
        </w:rPr>
      </w:pPr>
    </w:p>
    <w:sectPr w:rsidR="008629D0" w:rsidRPr="00017313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9514D"/>
    <w:multiLevelType w:val="hybridMultilevel"/>
    <w:tmpl w:val="773CC806"/>
    <w:lvl w:ilvl="0" w:tplc="A986EE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33430"/>
    <w:multiLevelType w:val="hybridMultilevel"/>
    <w:tmpl w:val="BE16E7CA"/>
    <w:lvl w:ilvl="0" w:tplc="98CE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B5ABD"/>
    <w:multiLevelType w:val="hybridMultilevel"/>
    <w:tmpl w:val="8B86FB0E"/>
    <w:lvl w:ilvl="0" w:tplc="1B30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791"/>
    <w:rsid w:val="00017313"/>
    <w:rsid w:val="000F5148"/>
    <w:rsid w:val="00222CA6"/>
    <w:rsid w:val="00241813"/>
    <w:rsid w:val="002B00C4"/>
    <w:rsid w:val="002C6F7C"/>
    <w:rsid w:val="00305389"/>
    <w:rsid w:val="003418E6"/>
    <w:rsid w:val="00371B90"/>
    <w:rsid w:val="003E76FA"/>
    <w:rsid w:val="00516E00"/>
    <w:rsid w:val="005F6769"/>
    <w:rsid w:val="00623F52"/>
    <w:rsid w:val="0074730B"/>
    <w:rsid w:val="00784960"/>
    <w:rsid w:val="0085792A"/>
    <w:rsid w:val="00861AF3"/>
    <w:rsid w:val="008629D0"/>
    <w:rsid w:val="00936657"/>
    <w:rsid w:val="00A62D97"/>
    <w:rsid w:val="00AA7F55"/>
    <w:rsid w:val="00C3279E"/>
    <w:rsid w:val="00CA128A"/>
    <w:rsid w:val="00CA5272"/>
    <w:rsid w:val="00CD0EB1"/>
    <w:rsid w:val="00D00887"/>
    <w:rsid w:val="00D4068F"/>
    <w:rsid w:val="00D66791"/>
    <w:rsid w:val="00DD554F"/>
    <w:rsid w:val="00DF49F5"/>
    <w:rsid w:val="00ED1819"/>
    <w:rsid w:val="00F4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2742"/>
  <w15:docId w15:val="{F9778D41-8B14-4B15-9789-F54548F3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79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791"/>
    <w:pPr>
      <w:ind w:left="720"/>
      <w:contextualSpacing/>
    </w:pPr>
  </w:style>
  <w:style w:type="paragraph" w:customStyle="1" w:styleId="Default">
    <w:name w:val="Default"/>
    <w:rsid w:val="00D667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6679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667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6679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667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667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66791"/>
  </w:style>
  <w:style w:type="paragraph" w:customStyle="1" w:styleId="centralniewrubryce">
    <w:name w:val="centralnie w rubryce"/>
    <w:basedOn w:val="Normalny"/>
    <w:rsid w:val="00D667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667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7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6791"/>
    <w:rPr>
      <w:rFonts w:ascii="Times New Roman" w:eastAsia="Calibri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2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2C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2CA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2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2CA6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CA6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User</cp:lastModifiedBy>
  <cp:revision>21</cp:revision>
  <dcterms:created xsi:type="dcterms:W3CDTF">2020-12-15T22:37:00Z</dcterms:created>
  <dcterms:modified xsi:type="dcterms:W3CDTF">2023-05-12T08:26:00Z</dcterms:modified>
</cp:coreProperties>
</file>