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7B106" w14:textId="2FF68766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0B1614" w:rsidRPr="00E960BB">
        <w:rPr>
          <w:rFonts w:ascii="Corbel" w:hAnsi="Corbel"/>
          <w:bCs/>
          <w:i/>
        </w:rPr>
        <w:t xml:space="preserve">Załącznik nr 1.5 do Zarządzenia Rektora UR  nr </w:t>
      </w:r>
      <w:r w:rsidR="000B1614">
        <w:rPr>
          <w:rFonts w:ascii="Corbel" w:hAnsi="Corbel"/>
          <w:bCs/>
          <w:i/>
        </w:rPr>
        <w:t>7</w:t>
      </w:r>
      <w:r w:rsidR="000B1614" w:rsidRPr="00E960BB">
        <w:rPr>
          <w:rFonts w:ascii="Corbel" w:hAnsi="Corbel"/>
          <w:bCs/>
          <w:i/>
        </w:rPr>
        <w:t>/20</w:t>
      </w:r>
      <w:r w:rsidR="000B1614">
        <w:rPr>
          <w:rFonts w:ascii="Corbel" w:hAnsi="Corbel"/>
          <w:bCs/>
          <w:i/>
        </w:rPr>
        <w:t>23</w:t>
      </w:r>
    </w:p>
    <w:p w14:paraId="429F7852" w14:textId="77777777" w:rsidR="002E54F7" w:rsidRDefault="002E54F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06F3028" w14:textId="03ED5340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4976DD5" w14:textId="66A5CC02" w:rsidR="0085747A" w:rsidRPr="002E54F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54F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E54F7">
        <w:rPr>
          <w:rFonts w:ascii="Corbel" w:hAnsi="Corbel"/>
          <w:b/>
          <w:smallCaps/>
          <w:sz w:val="24"/>
          <w:szCs w:val="24"/>
        </w:rPr>
        <w:t xml:space="preserve"> </w:t>
      </w:r>
      <w:r w:rsidR="00785DE0">
        <w:rPr>
          <w:rFonts w:ascii="Corbel" w:hAnsi="Corbel"/>
          <w:b/>
          <w:smallCaps/>
          <w:sz w:val="24"/>
          <w:szCs w:val="24"/>
        </w:rPr>
        <w:t>2024-2027</w:t>
      </w:r>
    </w:p>
    <w:p w14:paraId="474ECCAD" w14:textId="23760148" w:rsidR="00445970" w:rsidRPr="008608AA" w:rsidRDefault="00445970" w:rsidP="002E54F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785DE0">
        <w:rPr>
          <w:rFonts w:ascii="Corbel" w:hAnsi="Corbel"/>
          <w:sz w:val="24"/>
          <w:szCs w:val="24"/>
        </w:rPr>
        <w:t>5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785DE0">
        <w:rPr>
          <w:rFonts w:ascii="Corbel" w:hAnsi="Corbel"/>
          <w:sz w:val="24"/>
          <w:szCs w:val="24"/>
        </w:rPr>
        <w:t>6</w:t>
      </w:r>
    </w:p>
    <w:p w14:paraId="350EDBB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FF7A4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3441F325" w14:textId="77777777" w:rsidTr="007975CE">
        <w:tc>
          <w:tcPr>
            <w:tcW w:w="2694" w:type="dxa"/>
            <w:vAlign w:val="center"/>
          </w:tcPr>
          <w:p w14:paraId="7D9C013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E8062E" w14:textId="77777777" w:rsidR="00BC4E39" w:rsidRPr="00D5232D" w:rsidRDefault="001E2812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Fundusze i programy UE</w:t>
            </w:r>
          </w:p>
        </w:tc>
      </w:tr>
      <w:tr w:rsidR="00BC4E39" w:rsidRPr="008608AA" w14:paraId="12B79433" w14:textId="77777777" w:rsidTr="007975CE">
        <w:tc>
          <w:tcPr>
            <w:tcW w:w="2694" w:type="dxa"/>
            <w:vAlign w:val="center"/>
          </w:tcPr>
          <w:p w14:paraId="6119A383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FA2C6F6" w14:textId="77777777" w:rsidR="00BC4E39" w:rsidRPr="00D5232D" w:rsidRDefault="001E2812" w:rsidP="001E281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FiR</w:t>
            </w:r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>
              <w:rPr>
                <w:rFonts w:ascii="Corbel" w:hAnsi="Corbel"/>
                <w:sz w:val="24"/>
                <w:szCs w:val="24"/>
              </w:rPr>
              <w:t>A-18</w:t>
            </w:r>
          </w:p>
        </w:tc>
      </w:tr>
      <w:tr w:rsidR="00BC4E39" w:rsidRPr="008608AA" w14:paraId="66D8BF9B" w14:textId="77777777" w:rsidTr="007975CE">
        <w:tc>
          <w:tcPr>
            <w:tcW w:w="2694" w:type="dxa"/>
            <w:vAlign w:val="center"/>
          </w:tcPr>
          <w:p w14:paraId="27BD3149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187F4F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231FD75D" w14:textId="77777777" w:rsidTr="007975CE">
        <w:tc>
          <w:tcPr>
            <w:tcW w:w="2694" w:type="dxa"/>
            <w:vAlign w:val="center"/>
          </w:tcPr>
          <w:p w14:paraId="243B893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0B7F50" w14:textId="462F69B7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E0227A3" w14:textId="77777777" w:rsidTr="007975CE">
        <w:tc>
          <w:tcPr>
            <w:tcW w:w="2694" w:type="dxa"/>
            <w:vAlign w:val="center"/>
          </w:tcPr>
          <w:p w14:paraId="1795C036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FB9EA6" w14:textId="03728A17" w:rsidR="00BC4E39" w:rsidRPr="008608AA" w:rsidRDefault="0091283A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BC4E39" w:rsidRPr="008608AA" w14:paraId="59A31899" w14:textId="77777777" w:rsidTr="007975CE">
        <w:tc>
          <w:tcPr>
            <w:tcW w:w="2694" w:type="dxa"/>
            <w:vAlign w:val="center"/>
          </w:tcPr>
          <w:p w14:paraId="13B7702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5777F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C4E39" w:rsidRPr="008608AA" w14:paraId="577A4B4E" w14:textId="77777777" w:rsidTr="007975CE">
        <w:tc>
          <w:tcPr>
            <w:tcW w:w="2694" w:type="dxa"/>
            <w:vAlign w:val="center"/>
          </w:tcPr>
          <w:p w14:paraId="60F390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0705E6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C4E39" w:rsidRPr="008608AA" w14:paraId="02B7482E" w14:textId="77777777" w:rsidTr="007975CE">
        <w:tc>
          <w:tcPr>
            <w:tcW w:w="2694" w:type="dxa"/>
            <w:vAlign w:val="center"/>
          </w:tcPr>
          <w:p w14:paraId="09A7C7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A9D75A" w14:textId="77777777" w:rsidR="00BC4E39" w:rsidRPr="008608AA" w:rsidRDefault="001E2812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17D3A25B" w14:textId="77777777" w:rsidTr="007975CE">
        <w:tc>
          <w:tcPr>
            <w:tcW w:w="2694" w:type="dxa"/>
            <w:vAlign w:val="center"/>
          </w:tcPr>
          <w:p w14:paraId="4C58AD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11182CD" w14:textId="59783BEB" w:rsidR="00BC4E39" w:rsidRPr="008608AA" w:rsidRDefault="00BC4E39" w:rsidP="001E28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2E54F7">
              <w:rPr>
                <w:rFonts w:ascii="Corbel" w:hAnsi="Corbel"/>
                <w:b w:val="0"/>
                <w:color w:val="auto"/>
                <w:sz w:val="24"/>
                <w:szCs w:val="24"/>
              </w:rPr>
              <w:t>/ 4</w:t>
            </w:r>
          </w:p>
        </w:tc>
      </w:tr>
      <w:tr w:rsidR="00BC4E39" w:rsidRPr="008608AA" w14:paraId="35A883C3" w14:textId="77777777" w:rsidTr="007975CE">
        <w:tc>
          <w:tcPr>
            <w:tcW w:w="2694" w:type="dxa"/>
            <w:vAlign w:val="center"/>
          </w:tcPr>
          <w:p w14:paraId="2D08332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F706B" w14:textId="77777777" w:rsidR="00BC4E39" w:rsidRPr="008608AA" w:rsidRDefault="00C1318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C4E39" w:rsidRPr="008608AA" w14:paraId="372138A4" w14:textId="77777777" w:rsidTr="007975CE">
        <w:tc>
          <w:tcPr>
            <w:tcW w:w="2694" w:type="dxa"/>
            <w:vAlign w:val="center"/>
          </w:tcPr>
          <w:p w14:paraId="1CD3AB9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6A969E" w14:textId="283F8FAF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C4E39" w:rsidRPr="008608AA" w14:paraId="27F652C8" w14:textId="77777777" w:rsidTr="007975CE">
        <w:tc>
          <w:tcPr>
            <w:tcW w:w="2694" w:type="dxa"/>
            <w:vAlign w:val="center"/>
          </w:tcPr>
          <w:p w14:paraId="1086AE3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D553A3" w14:textId="4286C7C4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BC4E39" w:rsidRPr="008608AA" w14:paraId="51004811" w14:textId="77777777" w:rsidTr="007975CE">
        <w:tc>
          <w:tcPr>
            <w:tcW w:w="2694" w:type="dxa"/>
            <w:vAlign w:val="center"/>
          </w:tcPr>
          <w:p w14:paraId="2FD28FD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6B0DE9" w14:textId="13648DAC" w:rsidR="00BC4E39" w:rsidRDefault="00BC4E39" w:rsidP="002E54F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BE4BBAA" w14:textId="6CD856F2" w:rsidR="00657C27" w:rsidRPr="008608AA" w:rsidRDefault="00657C27" w:rsidP="0043742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Bogumiła Grzebyk</w:t>
            </w:r>
          </w:p>
        </w:tc>
      </w:tr>
    </w:tbl>
    <w:p w14:paraId="12D98FD1" w14:textId="3257E0E9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43742C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F6EFE06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13EF65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D3A68C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54CADD0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0CD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695DA476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2A5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45E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001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3809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AEC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C55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35C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3D6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524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4FFFF666" w14:textId="77777777" w:rsidTr="00E73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A1A7" w14:textId="77777777" w:rsidR="00015B8F" w:rsidRPr="008608AA" w:rsidRDefault="001E2812" w:rsidP="00E73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2F0D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E614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7DB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616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5B0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F45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6A2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2ABF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B887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5367F2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7A214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A26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15894631" w14:textId="41CEFDD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5617A3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74D580DC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B8DF54C" w14:textId="77777777" w:rsidR="0043742C" w:rsidRPr="008608AA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567993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2E9F2" w14:textId="77777777" w:rsidR="009C54AE" w:rsidRPr="008608AA" w:rsidRDefault="007975CE" w:rsidP="0043742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zaliczenie z oceną</w:t>
      </w:r>
    </w:p>
    <w:p w14:paraId="4755D82F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352CC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B556B5C" w14:textId="77777777" w:rsidTr="00745302">
        <w:tc>
          <w:tcPr>
            <w:tcW w:w="9670" w:type="dxa"/>
          </w:tcPr>
          <w:p w14:paraId="6E9C4023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170490F3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A381F" w14:textId="77777777" w:rsidR="0043742C" w:rsidRDefault="0043742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397CBE" w14:textId="300816AA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lastRenderedPageBreak/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9733CE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4F08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03BCD0ED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7116AF22" w14:textId="77777777" w:rsidTr="001E2812">
        <w:tc>
          <w:tcPr>
            <w:tcW w:w="843" w:type="dxa"/>
            <w:vAlign w:val="center"/>
          </w:tcPr>
          <w:p w14:paraId="7DA7D20F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A3291F8" w14:textId="77777777" w:rsidR="0085747A" w:rsidRPr="008608AA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1E281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fundusze i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>cji różnych rodzajów projektów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FB4A324" w14:textId="77777777" w:rsidTr="001E2812">
        <w:tc>
          <w:tcPr>
            <w:tcW w:w="843" w:type="dxa"/>
            <w:vAlign w:val="center"/>
          </w:tcPr>
          <w:p w14:paraId="0E49959A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FCFE4D" w14:textId="77777777" w:rsidR="0085747A" w:rsidRPr="008608AA" w:rsidRDefault="001E2812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pracy w zespole, wsparcia eksperckiego podmiotów gospodarczych w zakresie ubiegania się o fundusze stru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kturalne i realizacji projektów.</w:t>
            </w:r>
          </w:p>
        </w:tc>
      </w:tr>
    </w:tbl>
    <w:p w14:paraId="4FE38DB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C1A0FD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0A4A0A7E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43742C" w14:paraId="7C1C7037" w14:textId="77777777" w:rsidTr="00C64E6B">
        <w:tc>
          <w:tcPr>
            <w:tcW w:w="1418" w:type="dxa"/>
            <w:vAlign w:val="center"/>
          </w:tcPr>
          <w:p w14:paraId="55812B8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EK ( efekt kształcenia)</w:t>
            </w:r>
          </w:p>
        </w:tc>
        <w:tc>
          <w:tcPr>
            <w:tcW w:w="6804" w:type="dxa"/>
            <w:vAlign w:val="center"/>
          </w:tcPr>
          <w:p w14:paraId="5770F818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23EAA72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B056D3" w:rsidRPr="008608AA" w14:paraId="63748C21" w14:textId="77777777" w:rsidTr="00C64E6B">
        <w:tc>
          <w:tcPr>
            <w:tcW w:w="1418" w:type="dxa"/>
          </w:tcPr>
          <w:p w14:paraId="6A09EC6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19BE55ED" w14:textId="77777777" w:rsidR="00B056D3" w:rsidRPr="008608AA" w:rsidRDefault="00F3210D" w:rsidP="00F3210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3210D">
              <w:rPr>
                <w:rFonts w:ascii="Corbel" w:hAnsi="Corbel"/>
              </w:rPr>
              <w:t>Zna i rozumie istotę oraz zasady polityki spójności, rozpoznaje i wymienia fundusze i programy UE z wyjaśnieniem ich znaczenia dla sytuacji finansowej instytucji i podmiotów realnej sfery gospodarki, rozumie konieczność współdziałania różnych instytucji i podmiotów w tym  zakresie.</w:t>
            </w:r>
          </w:p>
        </w:tc>
        <w:tc>
          <w:tcPr>
            <w:tcW w:w="1559" w:type="dxa"/>
          </w:tcPr>
          <w:p w14:paraId="35F33546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4E4F7F8B" w14:textId="77777777" w:rsidR="00B056D3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4</w:t>
            </w:r>
          </w:p>
          <w:p w14:paraId="5ADCCB6A" w14:textId="77777777" w:rsidR="00F3473B" w:rsidRPr="008608AA" w:rsidRDefault="00F3473B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056D3" w:rsidRPr="008608AA" w14:paraId="43C00D71" w14:textId="77777777" w:rsidTr="00C64E6B">
        <w:tc>
          <w:tcPr>
            <w:tcW w:w="1418" w:type="dxa"/>
          </w:tcPr>
          <w:p w14:paraId="0930BA0A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2D5DC243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14:paraId="00F259C3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6C6A4403" w14:textId="77777777" w:rsidR="00262FFE" w:rsidRP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5E06CD8A" w14:textId="77777777" w:rsidTr="00C64E6B">
        <w:tc>
          <w:tcPr>
            <w:tcW w:w="1418" w:type="dxa"/>
          </w:tcPr>
          <w:p w14:paraId="39D09213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1180BD92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559" w:type="dxa"/>
          </w:tcPr>
          <w:p w14:paraId="12F53547" w14:textId="77777777" w:rsid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  <w:p w14:paraId="640990D9" w14:textId="77777777" w:rsidR="00B52037" w:rsidRPr="008608AA" w:rsidRDefault="00B52037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60818E0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FAF18E0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5A1880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0A6AB926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3B4DA7B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2812" w:rsidRPr="009C54AE" w14:paraId="4F9DE1D5" w14:textId="77777777" w:rsidTr="00A318A0">
        <w:tc>
          <w:tcPr>
            <w:tcW w:w="9520" w:type="dxa"/>
          </w:tcPr>
          <w:p w14:paraId="2D2716AE" w14:textId="77777777" w:rsidR="001E2812" w:rsidRPr="009C54AE" w:rsidRDefault="001E2812" w:rsidP="00952D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2812" w:rsidRPr="00767158" w14:paraId="05F17211" w14:textId="77777777" w:rsidTr="00A318A0">
        <w:tc>
          <w:tcPr>
            <w:tcW w:w="9520" w:type="dxa"/>
          </w:tcPr>
          <w:p w14:paraId="76ED934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sz w:val="24"/>
                <w:szCs w:val="24"/>
              </w:rPr>
              <w:t>przemian strukturalnych Unii Europejskiej.</w:t>
            </w:r>
          </w:p>
          <w:p w14:paraId="1338D288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cele i znaczenie polityki strukturalnej. Zasady polityki strukturalnej, w tym zasady ogólne (subsydiarności, koordynacji, elastyczności) oraz zasady organizacji i finansowania (partnerstwa, programowania, koncentracji, spójności, itp.). Polityka spójności </w:t>
            </w:r>
            <w:r w:rsidRPr="00767158">
              <w:rPr>
                <w:rFonts w:ascii="Corbel" w:hAnsi="Corbel"/>
                <w:sz w:val="24"/>
                <w:szCs w:val="24"/>
              </w:rPr>
              <w:t>i konkurencyjności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E2812" w:rsidRPr="00767158" w14:paraId="1E9AD9ED" w14:textId="77777777" w:rsidTr="00A318A0">
        <w:tc>
          <w:tcPr>
            <w:tcW w:w="9520" w:type="dxa"/>
          </w:tcPr>
          <w:p w14:paraId="1AB1B4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Fundusze strukturalne jako źródło finansowania rozwoju gospodarczego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E6CCA55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Europejski Fundusz Społeczny i Europejski Fundusz Rozwoju Regionalnego – cele i kierunki wsparcia.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Monitorowanie funduszy</w:t>
            </w:r>
            <w:r>
              <w:rPr>
                <w:rFonts w:ascii="Corbel" w:hAnsi="Corbel"/>
                <w:sz w:val="24"/>
                <w:szCs w:val="24"/>
              </w:rPr>
              <w:t>. System instytucjonalny wdrażania funduszy strukturalnych w Polsce.</w:t>
            </w:r>
          </w:p>
        </w:tc>
      </w:tr>
      <w:tr w:rsidR="001E2812" w:rsidRPr="00767158" w14:paraId="55A713DB" w14:textId="77777777" w:rsidTr="00A318A0">
        <w:tc>
          <w:tcPr>
            <w:tcW w:w="9520" w:type="dxa"/>
          </w:tcPr>
          <w:p w14:paraId="35A711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Znaczenie pozostałych instrumentów finansowych w postaci funduszy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655DAC47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Zakres i kierunki działań 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unduszu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67158">
              <w:rPr>
                <w:rFonts w:ascii="Corbel" w:hAnsi="Corbel"/>
                <w:sz w:val="24"/>
                <w:szCs w:val="24"/>
              </w:rPr>
              <w:t>pójności i pozostałych funduszy</w:t>
            </w:r>
            <w:r>
              <w:rPr>
                <w:rFonts w:ascii="Corbel" w:hAnsi="Corbel"/>
                <w:sz w:val="24"/>
                <w:szCs w:val="24"/>
              </w:rPr>
              <w:t xml:space="preserve"> – Europejskiego Funduszu Rolnego na rzecz Rozwoju Obszarów Wiejskich, Europejskiego Funduszu Morskiego  i Rybackiego, Europejskiego Funduszu na rzecz Inwestycji Strategicznych – Plan Junckera</w:t>
            </w:r>
            <w:r w:rsidRPr="007671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767158" w14:paraId="505252BB" w14:textId="77777777" w:rsidTr="00A318A0">
        <w:tc>
          <w:tcPr>
            <w:tcW w:w="9520" w:type="dxa"/>
          </w:tcPr>
          <w:p w14:paraId="05B1A043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 Dokumenty programowe</w:t>
            </w:r>
            <w:r>
              <w:rPr>
                <w:rFonts w:ascii="Corbel" w:hAnsi="Corbel"/>
                <w:sz w:val="24"/>
                <w:szCs w:val="24"/>
              </w:rPr>
              <w:t xml:space="preserve"> – unijne i krajowe. </w:t>
            </w:r>
          </w:p>
          <w:p w14:paraId="0A5DECCE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Europa 2020, Strategia Rozwoju Kraju do 2020 roku, Umowa Partnerstwa, Strategia na rzecz Odpowiedzialnego Rozwoju</w:t>
            </w:r>
            <w:r w:rsidRPr="00412C82">
              <w:rPr>
                <w:rFonts w:ascii="Corbel" w:hAnsi="Corbel"/>
              </w:rPr>
              <w:t xml:space="preserve"> do roku 2020 (z perspektywą do 2030 r.),</w:t>
            </w:r>
            <w:r>
              <w:rPr>
                <w:rFonts w:ascii="Corbel" w:hAnsi="Corbel"/>
              </w:rPr>
              <w:t xml:space="preserve"> 9 Strategii Zintegrowanych, kontrakt terytorialny, itp.</w:t>
            </w:r>
          </w:p>
        </w:tc>
      </w:tr>
      <w:tr w:rsidR="001E2812" w:rsidRPr="00767158" w14:paraId="437DBF21" w14:textId="77777777" w:rsidTr="00A318A0">
        <w:tc>
          <w:tcPr>
            <w:tcW w:w="9520" w:type="dxa"/>
          </w:tcPr>
          <w:p w14:paraId="013CBD1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lastRenderedPageBreak/>
              <w:t>Programy Unii Europejskiej jako element polityki konkurencyjności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22F813D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ramowe. Program Horyzont 2020, Program Cosme, Kreatywna Europa, Program na rzecz Zatrudnienia i Innowacji Społecznych (EaSI).</w:t>
            </w:r>
          </w:p>
        </w:tc>
      </w:tr>
      <w:tr w:rsidR="001E2812" w:rsidRPr="00767158" w14:paraId="66BBDCA8" w14:textId="77777777" w:rsidTr="00A318A0">
        <w:tc>
          <w:tcPr>
            <w:tcW w:w="9520" w:type="dxa"/>
          </w:tcPr>
          <w:p w14:paraId="4A1A1C48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Inteligentne Specjalizacje. Poznanie i omówienie 18 krajowych inteligentnych specjalizacji oraz   regionalnych inteligentnych specjalizacji (case study).</w:t>
            </w:r>
          </w:p>
        </w:tc>
      </w:tr>
      <w:tr w:rsidR="001E2812" w:rsidRPr="00767158" w14:paraId="1E97069D" w14:textId="77777777" w:rsidTr="00A318A0">
        <w:tc>
          <w:tcPr>
            <w:tcW w:w="9520" w:type="dxa"/>
          </w:tcPr>
          <w:p w14:paraId="500D0574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Operacyjne wdrażane w perspektywie finansowej 2014-2020 i ich ekonomiczno-finansowe efekty. </w:t>
            </w:r>
          </w:p>
        </w:tc>
      </w:tr>
      <w:tr w:rsidR="001E2812" w:rsidRPr="009C54AE" w14:paraId="57E6E43E" w14:textId="77777777" w:rsidTr="00A318A0">
        <w:tc>
          <w:tcPr>
            <w:tcW w:w="9520" w:type="dxa"/>
          </w:tcPr>
          <w:p w14:paraId="22E575DA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Fundusze i programy UE </w:t>
            </w:r>
            <w:r w:rsidR="00A318A0">
              <w:rPr>
                <w:rFonts w:ascii="Corbel" w:hAnsi="Corbel"/>
                <w:bCs/>
                <w:sz w:val="24"/>
                <w:szCs w:val="24"/>
              </w:rPr>
              <w:t>na lata 2021-2027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</w:tc>
      </w:tr>
      <w:tr w:rsidR="001E2812" w:rsidRPr="009C54AE" w14:paraId="20611655" w14:textId="77777777" w:rsidTr="00A318A0">
        <w:tc>
          <w:tcPr>
            <w:tcW w:w="9520" w:type="dxa"/>
          </w:tcPr>
          <w:p w14:paraId="4FCEF344" w14:textId="77777777" w:rsidR="001E2812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Wieloaspektowa analiza opracowywania i wdrażania </w:t>
            </w:r>
            <w:r>
              <w:rPr>
                <w:rFonts w:ascii="Corbel" w:hAnsi="Corbel"/>
                <w:bCs/>
                <w:sz w:val="24"/>
                <w:szCs w:val="24"/>
              </w:rPr>
              <w:t>Regionalnych Programów Operacyjnych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RPO</w:t>
            </w:r>
            <w:r>
              <w:rPr>
                <w:rFonts w:ascii="Corbel" w:hAnsi="Corbel"/>
                <w:bCs/>
                <w:sz w:val="24"/>
                <w:szCs w:val="24"/>
              </w:rPr>
              <w:t>).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1576240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Zakres i sposób finansowania Zintegrowanych Inwestycji Terytorialnych (ZIT-ów) i </w:t>
            </w:r>
            <w:r w:rsidRPr="00767158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egionalnych Obszarów Funkcjonalnych (R</w:t>
            </w:r>
            <w:r w:rsidRPr="00767158">
              <w:rPr>
                <w:rFonts w:ascii="Corbel" w:hAnsi="Corbel"/>
                <w:sz w:val="24"/>
                <w:szCs w:val="24"/>
              </w:rPr>
              <w:t>OF-ów</w:t>
            </w:r>
            <w:r>
              <w:rPr>
                <w:rFonts w:ascii="Corbel" w:hAnsi="Corbel"/>
                <w:sz w:val="24"/>
                <w:szCs w:val="24"/>
              </w:rPr>
              <w:t>) - case study.</w:t>
            </w:r>
          </w:p>
        </w:tc>
      </w:tr>
      <w:tr w:rsidR="001E2812" w:rsidRPr="009C54AE" w14:paraId="6F686976" w14:textId="77777777" w:rsidTr="00A318A0">
        <w:tc>
          <w:tcPr>
            <w:tcW w:w="9520" w:type="dxa"/>
            <w:vAlign w:val="center"/>
          </w:tcPr>
          <w:p w14:paraId="47A26FA1" w14:textId="77777777" w:rsidR="001E2812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Przedsięwzięcia finansowane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z  </w:t>
            </w:r>
            <w:r>
              <w:rPr>
                <w:rFonts w:ascii="Corbel" w:hAnsi="Corbel"/>
                <w:bCs/>
                <w:sz w:val="24"/>
                <w:szCs w:val="24"/>
              </w:rPr>
              <w:t>Programu Rozwoju Obszarów Wiejskich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PROW</w:t>
            </w:r>
            <w:r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i ich ekonomiczno-finansowe efekty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dla samorządów i przedsiębiorstw. </w:t>
            </w:r>
          </w:p>
          <w:p w14:paraId="3DA14888" w14:textId="77777777" w:rsidR="001E2812" w:rsidRPr="00767158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Nowy instrument terytorialny,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sz w:val="24"/>
                <w:szCs w:val="24"/>
              </w:rPr>
              <w:t>możliwości finansowania rozwoju lokalnego kierowanego przez społeczność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18A0" w:rsidRPr="009C54AE" w14:paraId="67E55156" w14:textId="77777777" w:rsidTr="00A318A0">
        <w:tc>
          <w:tcPr>
            <w:tcW w:w="9520" w:type="dxa"/>
            <w:vAlign w:val="center"/>
          </w:tcPr>
          <w:p w14:paraId="13A2CED4" w14:textId="77777777" w:rsidR="00A318A0" w:rsidRPr="00767158" w:rsidRDefault="00A318A0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Efekty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wsparcia finansowego podmiotów gospodarczych sektora publicznego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prywatnego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w latach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2014-2020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36E4487" w14:textId="77777777" w:rsidR="001E2812" w:rsidRDefault="001E281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44C2AD2" w14:textId="3D27D83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3C9EF02E" w14:textId="77777777" w:rsidR="0043742C" w:rsidRPr="008608AA" w:rsidRDefault="0043742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138DFB" w14:textId="3870D6A6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  <w:r w:rsidR="001E2812">
        <w:rPr>
          <w:rFonts w:ascii="Corbel" w:hAnsi="Corbel"/>
          <w:sz w:val="24"/>
          <w:szCs w:val="24"/>
        </w:rPr>
        <w:t>,</w:t>
      </w:r>
      <w:r w:rsidR="001E2812" w:rsidRPr="001E2812">
        <w:rPr>
          <w:rFonts w:ascii="Corbel" w:hAnsi="Corbel"/>
          <w:sz w:val="24"/>
          <w:szCs w:val="24"/>
        </w:rPr>
        <w:t xml:space="preserve"> </w:t>
      </w:r>
      <w:r w:rsidR="001E2812" w:rsidRPr="008608AA">
        <w:rPr>
          <w:rFonts w:ascii="Corbel" w:hAnsi="Corbel"/>
          <w:sz w:val="24"/>
          <w:szCs w:val="24"/>
        </w:rPr>
        <w:t>filmy tematyczne</w:t>
      </w:r>
      <w:r w:rsidR="0043742C">
        <w:rPr>
          <w:rFonts w:ascii="Corbel" w:hAnsi="Corbel"/>
          <w:sz w:val="24"/>
          <w:szCs w:val="24"/>
        </w:rPr>
        <w:t>.</w:t>
      </w:r>
    </w:p>
    <w:p w14:paraId="2E3AD244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A14CC0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440A379E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48861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76BDCDF" w14:textId="77777777" w:rsidTr="00793C5B">
        <w:tc>
          <w:tcPr>
            <w:tcW w:w="1843" w:type="dxa"/>
            <w:vAlign w:val="center"/>
          </w:tcPr>
          <w:p w14:paraId="63F0E53A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2B96C2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1BC1F6B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390E29C2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64C1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8608AA" w14:paraId="56136FA3" w14:textId="77777777" w:rsidTr="00793C5B">
        <w:tc>
          <w:tcPr>
            <w:tcW w:w="1843" w:type="dxa"/>
          </w:tcPr>
          <w:p w14:paraId="5005132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6DBDA01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1EB30D56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45D1CF1C" w14:textId="77777777" w:rsidTr="00793C5B">
        <w:tc>
          <w:tcPr>
            <w:tcW w:w="1843" w:type="dxa"/>
          </w:tcPr>
          <w:p w14:paraId="42AEA06C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04D31C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6C7B0092" w14:textId="5BE77226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684DDD38" w14:textId="77777777" w:rsidTr="00793C5B">
        <w:tc>
          <w:tcPr>
            <w:tcW w:w="1843" w:type="dxa"/>
          </w:tcPr>
          <w:p w14:paraId="1D033892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F9DF2E3" w14:textId="77777777" w:rsidR="00A033A9" w:rsidRPr="008608AA" w:rsidRDefault="00A318A0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097BAAA3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E2C9B6B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5304D4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BED1241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0015BADA" w14:textId="77777777" w:rsidTr="00F22808">
        <w:tc>
          <w:tcPr>
            <w:tcW w:w="9520" w:type="dxa"/>
          </w:tcPr>
          <w:p w14:paraId="4C23A64D" w14:textId="77777777" w:rsidR="0043742C" w:rsidRDefault="00E73FB9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="00A318A0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A318A0">
              <w:rPr>
                <w:rFonts w:ascii="Corbel" w:hAnsi="Corbel"/>
                <w:sz w:val="24"/>
                <w:szCs w:val="24"/>
              </w:rPr>
              <w:t xml:space="preserve"> zaliczeniow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  <w:p w14:paraId="00E22E45" w14:textId="1A7D6C60" w:rsidR="00E73FB9" w:rsidRPr="00E73FB9" w:rsidRDefault="00E73FB9" w:rsidP="00E73F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CADEFFF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CF4D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8EE30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3F5D9CD4" w14:textId="77777777" w:rsidTr="00BE3D8F">
        <w:tc>
          <w:tcPr>
            <w:tcW w:w="4902" w:type="dxa"/>
            <w:vAlign w:val="center"/>
          </w:tcPr>
          <w:p w14:paraId="75C66F5E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8AB515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7E27A14C" w14:textId="77777777" w:rsidTr="00BE3D8F">
        <w:tc>
          <w:tcPr>
            <w:tcW w:w="4902" w:type="dxa"/>
          </w:tcPr>
          <w:p w14:paraId="05563966" w14:textId="1FB51D43" w:rsidR="00B41BF5" w:rsidRPr="008608AA" w:rsidRDefault="00B41BF5" w:rsidP="000B1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57E4C35D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1BF5" w:rsidRPr="008608AA" w14:paraId="1E3CCDB0" w14:textId="77777777" w:rsidTr="00BE3D8F">
        <w:tc>
          <w:tcPr>
            <w:tcW w:w="4902" w:type="dxa"/>
          </w:tcPr>
          <w:p w14:paraId="5163CAA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C618396" w14:textId="771236D5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2106C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4FB84C1F" w14:textId="77777777" w:rsidTr="00BE3D8F">
        <w:tc>
          <w:tcPr>
            <w:tcW w:w="4902" w:type="dxa"/>
          </w:tcPr>
          <w:p w14:paraId="5A3C2469" w14:textId="70AEE757" w:rsidR="00B41BF5" w:rsidRPr="008608AA" w:rsidRDefault="00B41BF5" w:rsidP="00E73F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8608AA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E73F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>(przygotowanie do zajęć, pracy zaliczeniowej)</w:t>
            </w:r>
          </w:p>
        </w:tc>
        <w:tc>
          <w:tcPr>
            <w:tcW w:w="4618" w:type="dxa"/>
          </w:tcPr>
          <w:p w14:paraId="504DB226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39</w:t>
            </w:r>
          </w:p>
        </w:tc>
      </w:tr>
      <w:tr w:rsidR="00B41BF5" w:rsidRPr="0043742C" w14:paraId="1F1C2CBB" w14:textId="77777777" w:rsidTr="00BE3D8F">
        <w:tc>
          <w:tcPr>
            <w:tcW w:w="4902" w:type="dxa"/>
          </w:tcPr>
          <w:p w14:paraId="6C4D25D0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66B0939F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41BF5" w:rsidRPr="0043742C" w14:paraId="3ABCD3E6" w14:textId="77777777" w:rsidTr="00BE3D8F">
        <w:tc>
          <w:tcPr>
            <w:tcW w:w="4902" w:type="dxa"/>
          </w:tcPr>
          <w:p w14:paraId="16ECBFFA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38D9C96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919FB3D" w14:textId="77777777" w:rsidR="0085747A" w:rsidRPr="008608AA" w:rsidRDefault="00923D7D" w:rsidP="00E73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C84772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9DD05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7250E55A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608AA" w14:paraId="6A0DEFEC" w14:textId="77777777" w:rsidTr="0043742C">
        <w:trPr>
          <w:trHeight w:val="397"/>
        </w:trPr>
        <w:tc>
          <w:tcPr>
            <w:tcW w:w="2359" w:type="pct"/>
          </w:tcPr>
          <w:p w14:paraId="247B940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EB6EFF" w14:textId="32356C1A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0B565EF4" w14:textId="77777777" w:rsidTr="0043742C">
        <w:trPr>
          <w:trHeight w:val="397"/>
        </w:trPr>
        <w:tc>
          <w:tcPr>
            <w:tcW w:w="2359" w:type="pct"/>
          </w:tcPr>
          <w:p w14:paraId="33BA0EE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3DB3394" w14:textId="4680FA63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8C781" w14:textId="77777777" w:rsidR="0043742C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85743C" w14:textId="5D1272BE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19C8E11D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91283A" w14:paraId="239A1A07" w14:textId="77777777" w:rsidTr="00C64E6B">
        <w:trPr>
          <w:trHeight w:val="397"/>
        </w:trPr>
        <w:tc>
          <w:tcPr>
            <w:tcW w:w="9781" w:type="dxa"/>
          </w:tcPr>
          <w:p w14:paraId="4A70DBAB" w14:textId="77777777" w:rsidR="0046325E" w:rsidRPr="0091283A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8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A8098F" w14:textId="746C5617" w:rsidR="0046325E" w:rsidRPr="0091283A" w:rsidRDefault="0046325E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3742C" w:rsidRPr="009128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1283A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91283A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7839601" w14:textId="77777777" w:rsidR="0046325E" w:rsidRPr="0091283A" w:rsidRDefault="00C117F7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Kleinowski M., Piechowicz M., Sikora-Gaca M. Fundusze i programy Unii Europejskiej wspierające przedsiębiorstwa w perspektywie finansowej 2014-2020 Difin, Warszawa 2016.</w:t>
            </w:r>
          </w:p>
          <w:p w14:paraId="6E1E8325" w14:textId="77777777" w:rsidR="00ED67EA" w:rsidRPr="0091283A" w:rsidRDefault="00ED67EA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Trocki M., Wyrozębski P. (red.) Planowanie przebiegu projektów, Wyd. Oficyna Wydawnicza SGH w Warszawie, Warszawa 2015.</w:t>
            </w:r>
          </w:p>
        </w:tc>
      </w:tr>
      <w:tr w:rsidR="0046325E" w:rsidRPr="0091283A" w14:paraId="59FA3AF8" w14:textId="77777777" w:rsidTr="00C64E6B">
        <w:trPr>
          <w:trHeight w:val="397"/>
        </w:trPr>
        <w:tc>
          <w:tcPr>
            <w:tcW w:w="9781" w:type="dxa"/>
          </w:tcPr>
          <w:p w14:paraId="69E5547C" w14:textId="77777777" w:rsidR="0046325E" w:rsidRPr="0091283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DE70000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41F7C981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1283A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6FB52584" w14:textId="77777777" w:rsidR="0046325E" w:rsidRPr="0091283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6D2899" w14:textId="77777777" w:rsidR="00BE3D8F" w:rsidRPr="0091283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B41EF" w14:textId="77777777" w:rsidR="0085747A" w:rsidRPr="0091283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D4B2F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C051E" w14:textId="77777777" w:rsidR="002C5AA8" w:rsidRDefault="002C5AA8" w:rsidP="00C16ABF">
      <w:pPr>
        <w:spacing w:after="0" w:line="240" w:lineRule="auto"/>
      </w:pPr>
      <w:r>
        <w:separator/>
      </w:r>
    </w:p>
  </w:endnote>
  <w:endnote w:type="continuationSeparator" w:id="0">
    <w:p w14:paraId="03401F2D" w14:textId="77777777" w:rsidR="002C5AA8" w:rsidRDefault="002C5A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E7A17" w14:textId="77777777" w:rsidR="002C5AA8" w:rsidRDefault="002C5AA8" w:rsidP="00C16ABF">
      <w:pPr>
        <w:spacing w:after="0" w:line="240" w:lineRule="auto"/>
      </w:pPr>
      <w:r>
        <w:separator/>
      </w:r>
    </w:p>
  </w:footnote>
  <w:footnote w:type="continuationSeparator" w:id="0">
    <w:p w14:paraId="1759C876" w14:textId="77777777" w:rsidR="002C5AA8" w:rsidRDefault="002C5AA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FC1052"/>
    <w:multiLevelType w:val="hybridMultilevel"/>
    <w:tmpl w:val="8EE46BB6"/>
    <w:lvl w:ilvl="0" w:tplc="B484A9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92AD1"/>
    <w:multiLevelType w:val="hybridMultilevel"/>
    <w:tmpl w:val="91C0E9EE"/>
    <w:lvl w:ilvl="0" w:tplc="D4C65C2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31C4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614"/>
    <w:rsid w:val="000B1781"/>
    <w:rsid w:val="000B192D"/>
    <w:rsid w:val="000B28EE"/>
    <w:rsid w:val="000B3E37"/>
    <w:rsid w:val="000C6CF8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AA8"/>
    <w:rsid w:val="002D3375"/>
    <w:rsid w:val="002D73D4"/>
    <w:rsid w:val="002E54F7"/>
    <w:rsid w:val="002F02A3"/>
    <w:rsid w:val="002F4ABE"/>
    <w:rsid w:val="003018BA"/>
    <w:rsid w:val="0030395F"/>
    <w:rsid w:val="00305C92"/>
    <w:rsid w:val="00311AD1"/>
    <w:rsid w:val="003151C5"/>
    <w:rsid w:val="00327838"/>
    <w:rsid w:val="003343CF"/>
    <w:rsid w:val="00340510"/>
    <w:rsid w:val="00346FE9"/>
    <w:rsid w:val="0034759A"/>
    <w:rsid w:val="003503F6"/>
    <w:rsid w:val="00352B6B"/>
    <w:rsid w:val="003530DD"/>
    <w:rsid w:val="00355039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42C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D33A2"/>
    <w:rsid w:val="005D708F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57C27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6C4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5DE0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80C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283A"/>
    <w:rsid w:val="00916188"/>
    <w:rsid w:val="00923D7D"/>
    <w:rsid w:val="009508DF"/>
    <w:rsid w:val="00950DAC"/>
    <w:rsid w:val="00954A07"/>
    <w:rsid w:val="00984B23"/>
    <w:rsid w:val="00991867"/>
    <w:rsid w:val="00997F14"/>
    <w:rsid w:val="009A56FE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1F9D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C3639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5EA3"/>
    <w:rsid w:val="00BD66E9"/>
    <w:rsid w:val="00BD6FF4"/>
    <w:rsid w:val="00BE0452"/>
    <w:rsid w:val="00BE3D8F"/>
    <w:rsid w:val="00BF2C41"/>
    <w:rsid w:val="00C058B4"/>
    <w:rsid w:val="00C05F44"/>
    <w:rsid w:val="00C117F7"/>
    <w:rsid w:val="00C122C5"/>
    <w:rsid w:val="00C131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1E3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3FB9"/>
    <w:rsid w:val="00E742AA"/>
    <w:rsid w:val="00E77E88"/>
    <w:rsid w:val="00E8107D"/>
    <w:rsid w:val="00E85B17"/>
    <w:rsid w:val="00E960BB"/>
    <w:rsid w:val="00EA069B"/>
    <w:rsid w:val="00EA1127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176A1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74DA"/>
    <w:rsid w:val="00FA414A"/>
    <w:rsid w:val="00FA46E5"/>
    <w:rsid w:val="00FB7DBA"/>
    <w:rsid w:val="00FC083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670D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7EBBD-77A3-48BB-B669-EEEB1F3233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40B0A4-71E2-4873-B8C9-FC688BEA6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389D6E-D41C-476F-A237-06C331EE5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AA3DD2-8934-48A2-A83A-FE9FD8CEC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1006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2020-10-19T12:17:00Z</dcterms:created>
  <dcterms:modified xsi:type="dcterms:W3CDTF">2024-07-23T10:31:00Z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