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455A7C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F0E1F" w:rsidRPr="00D350D9">
        <w:rPr>
          <w:rFonts w:ascii="Corbel" w:hAnsi="Corbel"/>
          <w:bCs/>
          <w:i/>
        </w:rPr>
        <w:t xml:space="preserve">Załącznik nr 1.5 do Zarządzenia Rektora UR  nr </w:t>
      </w:r>
      <w:r w:rsidR="004F0E1F">
        <w:rPr>
          <w:rFonts w:ascii="Corbel" w:hAnsi="Corbel"/>
          <w:bCs/>
          <w:i/>
        </w:rPr>
        <w:t>7</w:t>
      </w:r>
      <w:r w:rsidR="004F0E1F" w:rsidRPr="00D350D9">
        <w:rPr>
          <w:rFonts w:ascii="Corbel" w:hAnsi="Corbel"/>
          <w:bCs/>
          <w:i/>
        </w:rPr>
        <w:t>/20</w:t>
      </w:r>
      <w:r w:rsidR="004F0E1F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4619E46E" w:rsidR="0085747A" w:rsidRPr="00C44C01" w:rsidRDefault="0071620A" w:rsidP="00C44C01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131C78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131C78">
        <w:rPr>
          <w:rFonts w:ascii="Corbel" w:hAnsi="Corbel"/>
          <w:i/>
          <w:smallCaps/>
          <w:sz w:val="24"/>
          <w:szCs w:val="24"/>
        </w:rPr>
        <w:t xml:space="preserve"> </w:t>
      </w:r>
      <w:r w:rsidR="00B87962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384444C1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B87962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B87962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CA0431E" w:rsidR="0085747A" w:rsidRPr="00131C78" w:rsidRDefault="00131C78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FiR/I/RP/C-1.8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F32CE3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3C4290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30C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5B5BD00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8484012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6CEC5C9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586824B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8B1C602" w:rsidR="0085747A" w:rsidRPr="009C54AE" w:rsidRDefault="00131C78" w:rsidP="216E4DA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16E4DA5">
        <w:rPr>
          <w:rFonts w:ascii="Corbel" w:eastAsia="MS Gothic" w:hAnsi="Corbel" w:cs="MS Gothic"/>
          <w:b w:val="0"/>
        </w:rPr>
        <w:t xml:space="preserve">x </w:t>
      </w:r>
      <w:r w:rsidR="0085747A" w:rsidRPr="216E4DA5">
        <w:rPr>
          <w:rFonts w:ascii="Corbel" w:hAnsi="Corbel"/>
          <w:b w:val="0"/>
          <w:smallCaps w:val="0"/>
        </w:rPr>
        <w:t xml:space="preserve"> </w:t>
      </w:r>
      <w:r w:rsidRPr="216E4DA5">
        <w:rPr>
          <w:rFonts w:ascii="Corbel" w:hAnsi="Corbel"/>
          <w:b w:val="0"/>
          <w:smallCaps w:val="0"/>
        </w:rPr>
        <w:t xml:space="preserve"> </w:t>
      </w:r>
      <w:r w:rsidR="0085747A" w:rsidRPr="216E4DA5">
        <w:rPr>
          <w:rFonts w:ascii="Corbel" w:hAnsi="Corbel"/>
          <w:b w:val="0"/>
          <w:smallCaps w:val="0"/>
        </w:rPr>
        <w:t xml:space="preserve">zajęcia w formie tradycyjnej </w:t>
      </w:r>
      <w:r w:rsidR="0EC89687" w:rsidRPr="216E4DA5">
        <w:rPr>
          <w:rFonts w:ascii="Corbel" w:hAnsi="Corbel"/>
          <w:b w:val="0"/>
          <w:smallCaps w:val="0"/>
        </w:rPr>
        <w:t>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290785" w:rsidR="009C54AE" w:rsidRPr="00131C78" w:rsidRDefault="73B7C0DD" w:rsidP="216E4DA5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16E4DA5">
        <w:rPr>
          <w:rFonts w:ascii="Corbel" w:hAnsi="Corbel"/>
          <w:b w:val="0"/>
          <w:smallCaps w:val="0"/>
        </w:rPr>
        <w:t>E</w:t>
      </w:r>
      <w:r w:rsidR="00131C78" w:rsidRPr="216E4DA5">
        <w:rPr>
          <w:rFonts w:ascii="Corbel" w:hAnsi="Corbel"/>
          <w:b w:val="0"/>
          <w:smallCaps w:val="0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Motywowanie do obserwacji bieżących zmian gospodarczych związanych z procesami serwicyzacji.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C979FEF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Pozyskuje dane, identyfikuje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72A38733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Rynek usług i jego specyfika. Ceny i jakość w usługach.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Koncepcja serwicyzacji gospodarki i procesy tercjaryzacji.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1C230FF5" w14:textId="77777777" w:rsidTr="00923D7D">
        <w:tc>
          <w:tcPr>
            <w:tcW w:w="9639" w:type="dxa"/>
          </w:tcPr>
          <w:p w14:paraId="59B5524C" w14:textId="5C91D6CA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Różnice między świadczeniami usługowymi a produktami materialnymi. Substytucyjność i </w:t>
            </w:r>
            <w:r w:rsidRPr="00131C78">
              <w:rPr>
                <w:rFonts w:ascii="Corbel" w:hAnsi="Corbel"/>
                <w:sz w:val="24"/>
                <w:szCs w:val="24"/>
              </w:rPr>
              <w:lastRenderedPageBreak/>
              <w:t xml:space="preserve">komplementarność usług. </w:t>
            </w:r>
          </w:p>
        </w:tc>
      </w:tr>
      <w:tr w:rsidR="00131C78" w:rsidRPr="009C54AE" w14:paraId="7BDBAFB0" w14:textId="77777777" w:rsidTr="00923D7D">
        <w:tc>
          <w:tcPr>
            <w:tcW w:w="9639" w:type="dxa"/>
          </w:tcPr>
          <w:p w14:paraId="0827D9D0" w14:textId="61E9FE30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lastRenderedPageBreak/>
              <w:t>Czynniki produkcji w usługach.</w:t>
            </w:r>
          </w:p>
        </w:tc>
      </w:tr>
      <w:tr w:rsidR="00131C78" w:rsidRPr="009C54AE" w14:paraId="52C24D11" w14:textId="77777777" w:rsidTr="00923D7D">
        <w:tc>
          <w:tcPr>
            <w:tcW w:w="9639" w:type="dxa"/>
          </w:tcPr>
          <w:p w14:paraId="35EFFCCE" w14:textId="68C96C79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Specyfika popytu na usługi i podaży usług. Problemy równoważenia rynku usług.</w:t>
            </w:r>
          </w:p>
        </w:tc>
      </w:tr>
      <w:tr w:rsidR="00131C78" w:rsidRPr="009C54AE" w14:paraId="65E389A9" w14:textId="77777777" w:rsidTr="00923D7D">
        <w:tc>
          <w:tcPr>
            <w:tcW w:w="9639" w:type="dxa"/>
          </w:tcPr>
          <w:p w14:paraId="3442131A" w14:textId="1253538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Usługi w klasyfikacji działalności gospodarczej.</w:t>
            </w:r>
          </w:p>
        </w:tc>
      </w:tr>
      <w:tr w:rsidR="00131C78" w:rsidRPr="009C54AE" w14:paraId="33E9C0B7" w14:textId="77777777" w:rsidTr="00923D7D">
        <w:tc>
          <w:tcPr>
            <w:tcW w:w="9639" w:type="dxa"/>
          </w:tcPr>
          <w:p w14:paraId="62460990" w14:textId="21B7EEEF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Zmiany trójsektorowych struktur gospodarczych w wymiarze międzynarodowym, krajowym i regionalnym.</w:t>
            </w:r>
          </w:p>
        </w:tc>
      </w:tr>
      <w:tr w:rsidR="00131C78" w:rsidRPr="009C54AE" w14:paraId="7D1FDA5E" w14:textId="77777777" w:rsidTr="00923D7D">
        <w:tc>
          <w:tcPr>
            <w:tcW w:w="9639" w:type="dxa"/>
          </w:tcPr>
          <w:p w14:paraId="6540AC53" w14:textId="28560398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Zastosowanie miar zróżnicowania do porównań zaawansowania rozwojowego gospodarek.</w:t>
            </w:r>
          </w:p>
        </w:tc>
      </w:tr>
      <w:tr w:rsidR="00131C78" w:rsidRPr="009C54AE" w14:paraId="3BD3D592" w14:textId="77777777" w:rsidTr="00923D7D">
        <w:tc>
          <w:tcPr>
            <w:tcW w:w="9639" w:type="dxa"/>
          </w:tcPr>
          <w:p w14:paraId="57BAFEF5" w14:textId="06D49D9D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Analiza kierunków zmian wewnątrzsektorowych struktur usługowych.</w:t>
            </w:r>
          </w:p>
        </w:tc>
      </w:tr>
      <w:tr w:rsidR="00131C78" w:rsidRPr="009C54AE" w14:paraId="7591FB2C" w14:textId="77777777" w:rsidTr="00923D7D">
        <w:tc>
          <w:tcPr>
            <w:tcW w:w="9639" w:type="dxa"/>
          </w:tcPr>
          <w:p w14:paraId="7E67F795" w14:textId="25AF36C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Innowacyjność usług, technologie informacyjno-komunikacyjne w usługach, kapitał ludzki w usługach.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0B33C5CD" w14:textId="77777777" w:rsidR="007C2174" w:rsidRPr="007C2174" w:rsidRDefault="007C2174" w:rsidP="007C21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Ćwiczenia: dyskusja, analiza i interpretacja danych statystycznych, rozwiązywanie zadań, praca w grupach, prezentacje z wykorzystaniem technik multimedialnych.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5688E4C1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</w:t>
            </w:r>
          </w:p>
        </w:tc>
        <w:tc>
          <w:tcPr>
            <w:tcW w:w="2126" w:type="dxa"/>
          </w:tcPr>
          <w:p w14:paraId="4D5562F6" w14:textId="5CBC9D3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AE9719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referat z prezentacją multimedialną, obserwacja w trakcie zajęć, egzamin</w:t>
            </w:r>
          </w:p>
        </w:tc>
        <w:tc>
          <w:tcPr>
            <w:tcW w:w="2126" w:type="dxa"/>
          </w:tcPr>
          <w:p w14:paraId="69C1090B" w14:textId="78B8C4A3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635CA649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5A4521B6" w14:textId="74642F2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216E4DA5">
        <w:tc>
          <w:tcPr>
            <w:tcW w:w="9670" w:type="dxa"/>
          </w:tcPr>
          <w:p w14:paraId="0879A7F7" w14:textId="77777777" w:rsidR="007C2174" w:rsidRPr="007C2174" w:rsidRDefault="007C2174" w:rsidP="007C21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E2D5D1D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2174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6D59E5B8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ocena aktywności i przygotowania do zajęć, w tym rozwiązywanych indywidualnie zadań oraz pracy grupowej, a także referatu z prezentacją multimedialną. </w:t>
            </w:r>
          </w:p>
          <w:p w14:paraId="23EE398B" w14:textId="014BECF5" w:rsidR="0085747A" w:rsidRPr="009C54AE" w:rsidRDefault="007C2174" w:rsidP="216E4D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Wykład: egzamin pisemny. </w:t>
            </w:r>
          </w:p>
          <w:p w14:paraId="54225531" w14:textId="4AF2DDC4" w:rsidR="0085747A" w:rsidRPr="009C54AE" w:rsidRDefault="04888CAE" w:rsidP="216E4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16E4DA5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65120E60" w:rsidR="0085747A" w:rsidRPr="009C54AE" w:rsidRDefault="00C61DC5" w:rsidP="004F0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5D884ACC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B513BA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C048CB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4E8596ED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5FBD5A4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93FE2B9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Lichniak I. (red.), Serwicyzacja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06EA0" w14:textId="77777777" w:rsidR="008A18A2" w:rsidRDefault="008A18A2" w:rsidP="00C16ABF">
      <w:pPr>
        <w:spacing w:after="0" w:line="240" w:lineRule="auto"/>
      </w:pPr>
      <w:r>
        <w:separator/>
      </w:r>
    </w:p>
  </w:endnote>
  <w:endnote w:type="continuationSeparator" w:id="0">
    <w:p w14:paraId="1F95FCBC" w14:textId="77777777" w:rsidR="008A18A2" w:rsidRDefault="008A18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549AC" w14:textId="77777777" w:rsidR="008A18A2" w:rsidRDefault="008A18A2" w:rsidP="00C16ABF">
      <w:pPr>
        <w:spacing w:after="0" w:line="240" w:lineRule="auto"/>
      </w:pPr>
      <w:r>
        <w:separator/>
      </w:r>
    </w:p>
  </w:footnote>
  <w:footnote w:type="continuationSeparator" w:id="0">
    <w:p w14:paraId="13A27292" w14:textId="77777777" w:rsidR="008A18A2" w:rsidRDefault="008A18A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F16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007"/>
    <w:rsid w:val="00281FF2"/>
    <w:rsid w:val="002857DE"/>
    <w:rsid w:val="00291567"/>
    <w:rsid w:val="002A22BF"/>
    <w:rsid w:val="002A2389"/>
    <w:rsid w:val="002A671D"/>
    <w:rsid w:val="002B0191"/>
    <w:rsid w:val="002B4D55"/>
    <w:rsid w:val="002B5EA0"/>
    <w:rsid w:val="002B6119"/>
    <w:rsid w:val="002C1F06"/>
    <w:rsid w:val="002C48B0"/>
    <w:rsid w:val="002D3375"/>
    <w:rsid w:val="002D73D4"/>
    <w:rsid w:val="002F02A3"/>
    <w:rsid w:val="002F46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0D"/>
    <w:rsid w:val="004652C2"/>
    <w:rsid w:val="004706D1"/>
    <w:rsid w:val="00471326"/>
    <w:rsid w:val="0047598D"/>
    <w:rsid w:val="00481596"/>
    <w:rsid w:val="004840FD"/>
    <w:rsid w:val="00490F7D"/>
    <w:rsid w:val="00491678"/>
    <w:rsid w:val="004968E2"/>
    <w:rsid w:val="004A3EEA"/>
    <w:rsid w:val="004A4D1F"/>
    <w:rsid w:val="004A566A"/>
    <w:rsid w:val="004D5282"/>
    <w:rsid w:val="004F0E1F"/>
    <w:rsid w:val="004F1551"/>
    <w:rsid w:val="004F55A3"/>
    <w:rsid w:val="0050496F"/>
    <w:rsid w:val="00510DE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0C4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231F1"/>
    <w:rsid w:val="008449B3"/>
    <w:rsid w:val="008552A2"/>
    <w:rsid w:val="0085747A"/>
    <w:rsid w:val="00884922"/>
    <w:rsid w:val="00885F64"/>
    <w:rsid w:val="008917F9"/>
    <w:rsid w:val="008962A4"/>
    <w:rsid w:val="008A18A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962"/>
    <w:rsid w:val="00B90885"/>
    <w:rsid w:val="00BB520A"/>
    <w:rsid w:val="00BC797F"/>
    <w:rsid w:val="00BD3869"/>
    <w:rsid w:val="00BD66E9"/>
    <w:rsid w:val="00BD6FF4"/>
    <w:rsid w:val="00BE7393"/>
    <w:rsid w:val="00BF2C41"/>
    <w:rsid w:val="00C048CB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C0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0202"/>
    <w:rsid w:val="00CF25BE"/>
    <w:rsid w:val="00CF78ED"/>
    <w:rsid w:val="00D02B25"/>
    <w:rsid w:val="00D02EBA"/>
    <w:rsid w:val="00D1649A"/>
    <w:rsid w:val="00D17C3C"/>
    <w:rsid w:val="00D26B2C"/>
    <w:rsid w:val="00D352C9"/>
    <w:rsid w:val="00D425B2"/>
    <w:rsid w:val="00D428D6"/>
    <w:rsid w:val="00D4357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888CAE"/>
    <w:rsid w:val="0EC89687"/>
    <w:rsid w:val="216E4DA5"/>
    <w:rsid w:val="58E95A46"/>
    <w:rsid w:val="598A12A1"/>
    <w:rsid w:val="60AED0A1"/>
    <w:rsid w:val="73B7C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4063DCC-CED4-4A00-9ECA-1844F0B1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C6292-3364-42BB-B2A0-D6DF3AFB79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1DB1E1-DD9F-49CA-8F03-D6AB218A4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106254-0E18-46BE-9A22-7B1FB3CED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B8C158-50DE-45A6-98B6-A429D1DB2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953</Words>
  <Characters>5721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2020-12-28T13:13:00Z</dcterms:created>
  <dcterms:modified xsi:type="dcterms:W3CDTF">2024-07-23T10:46:00Z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