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0E950D" w14:textId="0D78D224" w:rsidR="008E3451" w:rsidRPr="009A27B8" w:rsidRDefault="008E3451" w:rsidP="008E3451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695839F" w14:textId="517BC0D1" w:rsidR="008E63CC" w:rsidRPr="009357F2" w:rsidRDefault="008E63CC" w:rsidP="00B411EA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357F2">
        <w:rPr>
          <w:rFonts w:ascii="Corbel" w:hAnsi="Corbel"/>
          <w:b/>
          <w:smallCaps/>
          <w:sz w:val="24"/>
          <w:szCs w:val="24"/>
        </w:rPr>
        <w:t>SYLABUS</w:t>
      </w:r>
    </w:p>
    <w:p w14:paraId="40E73F35" w14:textId="0FFDC4C5" w:rsidR="008E63CC" w:rsidRPr="00742597" w:rsidRDefault="008E63CC" w:rsidP="008E63CC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42597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5639A6" w:rsidRPr="00742597">
        <w:rPr>
          <w:rFonts w:ascii="Corbel" w:hAnsi="Corbel"/>
          <w:b/>
          <w:smallCaps/>
          <w:sz w:val="24"/>
          <w:szCs w:val="24"/>
        </w:rPr>
        <w:t>202</w:t>
      </w:r>
      <w:r w:rsidR="00C91759">
        <w:rPr>
          <w:rFonts w:ascii="Corbel" w:hAnsi="Corbel"/>
          <w:b/>
          <w:smallCaps/>
          <w:sz w:val="24"/>
          <w:szCs w:val="24"/>
        </w:rPr>
        <w:t>1</w:t>
      </w:r>
      <w:r w:rsidR="005639A6" w:rsidRPr="00742597">
        <w:rPr>
          <w:rFonts w:ascii="Corbel" w:hAnsi="Corbel"/>
          <w:b/>
          <w:smallCaps/>
          <w:sz w:val="24"/>
          <w:szCs w:val="24"/>
        </w:rPr>
        <w:t>-202</w:t>
      </w:r>
      <w:r w:rsidR="00C91759">
        <w:rPr>
          <w:rFonts w:ascii="Corbel" w:hAnsi="Corbel"/>
          <w:b/>
          <w:smallCaps/>
          <w:sz w:val="24"/>
          <w:szCs w:val="24"/>
        </w:rPr>
        <w:t>3</w:t>
      </w:r>
    </w:p>
    <w:p w14:paraId="362753A9" w14:textId="04DFEADF" w:rsidR="008E63CC" w:rsidRDefault="005639A6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5639A6">
        <w:rPr>
          <w:rFonts w:ascii="Corbel" w:hAnsi="Corbel"/>
          <w:sz w:val="24"/>
          <w:szCs w:val="24"/>
        </w:rPr>
        <w:t>Rok akademicki 202</w:t>
      </w:r>
      <w:r w:rsidR="00C91759">
        <w:rPr>
          <w:rFonts w:ascii="Corbel" w:hAnsi="Corbel"/>
          <w:sz w:val="24"/>
          <w:szCs w:val="24"/>
        </w:rPr>
        <w:t>1</w:t>
      </w:r>
      <w:r w:rsidRPr="005639A6">
        <w:rPr>
          <w:rFonts w:ascii="Corbel" w:hAnsi="Corbel"/>
          <w:sz w:val="24"/>
          <w:szCs w:val="24"/>
        </w:rPr>
        <w:t>/2</w:t>
      </w:r>
      <w:r w:rsidR="00C91759">
        <w:rPr>
          <w:rFonts w:ascii="Corbel" w:hAnsi="Corbel"/>
          <w:sz w:val="24"/>
          <w:szCs w:val="24"/>
        </w:rPr>
        <w:t>022</w:t>
      </w:r>
    </w:p>
    <w:p w14:paraId="16EEFEF5" w14:textId="77777777" w:rsidR="008E3451" w:rsidRPr="009357F2" w:rsidRDefault="008E3451" w:rsidP="00742597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1DC154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7A3B22" w:rsidRPr="008E3451" w14:paraId="66C2CC98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0CADD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3369C" w14:textId="77777777" w:rsidR="008E63CC" w:rsidRPr="008E3451" w:rsidRDefault="004038DA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Zaawansowana r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 finansowa</w:t>
            </w:r>
          </w:p>
        </w:tc>
      </w:tr>
      <w:tr w:rsidR="007A3B22" w:rsidRPr="008E3451" w14:paraId="1CB4FDEC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DFD3" w14:textId="77777777" w:rsidR="008E63CC" w:rsidRPr="008E3451" w:rsidRDefault="008E63CC" w:rsidP="00742597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A7E1C" w14:textId="77777777" w:rsidR="008E63CC" w:rsidRPr="008E3451" w:rsidRDefault="00BF609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FiR/II/A.6</w:t>
            </w:r>
          </w:p>
        </w:tc>
      </w:tr>
      <w:tr w:rsidR="007A3B22" w:rsidRPr="008E3451" w14:paraId="6136AE5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E030D" w14:textId="77777777" w:rsidR="008E63CC" w:rsidRPr="008E3451" w:rsidRDefault="00742597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8E63CC" w:rsidRPr="008E3451">
              <w:rPr>
                <w:rFonts w:ascii="Corbel" w:hAnsi="Corbel"/>
                <w:sz w:val="24"/>
                <w:szCs w:val="24"/>
              </w:rPr>
              <w:t>azwa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7EC08" w14:textId="05D7C52C" w:rsidR="008E63CC" w:rsidRPr="008E3451" w:rsidRDefault="008E3451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Kolegium Nauk Społecznych </w:t>
            </w:r>
          </w:p>
        </w:tc>
      </w:tr>
      <w:tr w:rsidR="007A3B22" w:rsidRPr="008E3451" w14:paraId="699317F4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C4696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C9452" w14:textId="3FD3CFC9" w:rsidR="008E63CC" w:rsidRPr="008E3451" w:rsidRDefault="008E3451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7A3B22" w:rsidRPr="008E3451" w14:paraId="6FFA9C87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0AE9B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612C2" w14:textId="48922A6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Finanse i </w:t>
            </w:r>
            <w:r w:rsidR="008E3451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achunkowość</w:t>
            </w:r>
          </w:p>
        </w:tc>
      </w:tr>
      <w:tr w:rsidR="007A3B22" w:rsidRPr="008E3451" w14:paraId="0394E46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3D137" w14:textId="77777777" w:rsidR="008E63CC" w:rsidRPr="008E3451" w:rsidRDefault="008E63CC" w:rsidP="00B57C9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B57C9E" w:rsidRPr="008E3451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E13A8" w14:textId="77777777" w:rsidR="008E63CC" w:rsidRPr="008E3451" w:rsidRDefault="008E63CC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C77069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stopień</w:t>
            </w:r>
          </w:p>
        </w:tc>
      </w:tr>
      <w:tr w:rsidR="007A3B22" w:rsidRPr="008E3451" w14:paraId="25299F69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C25FC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9D5BE" w14:textId="3AE3F352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7A3B22" w:rsidRPr="008E3451" w14:paraId="79B8DBF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55144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7A8A" w14:textId="69E5EC01" w:rsidR="008E63CC" w:rsidRPr="008E3451" w:rsidRDefault="00226CE9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nies</w:t>
            </w:r>
            <w:r w:rsidR="0032256F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7A3B22" w:rsidRPr="008E3451" w14:paraId="4E5E5ACF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DC93A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8B181" w14:textId="4FF56635" w:rsidR="008E63CC" w:rsidRPr="008E3451" w:rsidRDefault="004038DA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3E47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1</w:t>
            </w:r>
          </w:p>
        </w:tc>
      </w:tr>
      <w:tr w:rsidR="007A3B22" w:rsidRPr="008E3451" w14:paraId="6E33E590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CE92D7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408D6" w14:textId="65D9D584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Podstawowy</w:t>
            </w:r>
          </w:p>
        </w:tc>
      </w:tr>
      <w:tr w:rsidR="007A3B22" w:rsidRPr="008E3451" w14:paraId="71DCB5E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AADC3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8F3C5" w14:textId="08175F2A" w:rsidR="008E63CC" w:rsidRPr="008E3451" w:rsidRDefault="0032256F" w:rsidP="00522A0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7A3B22" w:rsidRPr="008E3451" w14:paraId="23ED757A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BBAAF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59BF8" w14:textId="40C109A4" w:rsidR="008E63CC" w:rsidRPr="008E3451" w:rsidRDefault="0032256F" w:rsidP="008E63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Dr </w:t>
            </w:r>
            <w:r w:rsidR="008E63CC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</w:tc>
      </w:tr>
      <w:tr w:rsidR="007A3B22" w:rsidRPr="008E3451" w14:paraId="1E7701EE" w14:textId="77777777" w:rsidTr="00522A09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C090E0" w14:textId="77777777" w:rsidR="008E63CC" w:rsidRPr="008E3451" w:rsidRDefault="008E63CC" w:rsidP="00522A0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2CD1F" w14:textId="15C29F72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6335C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</w:t>
            </w:r>
            <w:r w:rsidR="004038DA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Paulina Filip</w:t>
            </w:r>
          </w:p>
          <w:p w14:paraId="7203FFBE" w14:textId="48CB2584" w:rsidR="00B57C9E" w:rsidRPr="008E3451" w:rsidRDefault="0032256F" w:rsidP="00B57C9E">
            <w:pPr>
              <w:pStyle w:val="Odpowiedzi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Mgr </w:t>
            </w:r>
            <w:r w:rsidR="00B57C9E" w:rsidRPr="008E3451">
              <w:rPr>
                <w:rFonts w:ascii="Corbel" w:hAnsi="Corbel"/>
                <w:b w:val="0"/>
                <w:color w:val="auto"/>
                <w:sz w:val="24"/>
                <w:szCs w:val="24"/>
              </w:rPr>
              <w:t>Rafał Pitera</w:t>
            </w:r>
          </w:p>
        </w:tc>
      </w:tr>
    </w:tbl>
    <w:p w14:paraId="5691BC22" w14:textId="7B5F6DEE" w:rsidR="008E63CC" w:rsidRPr="008E3451" w:rsidRDefault="008E63CC" w:rsidP="008E63CC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8E3451">
        <w:rPr>
          <w:rFonts w:ascii="Corbel" w:hAnsi="Corbel"/>
          <w:sz w:val="24"/>
          <w:szCs w:val="24"/>
        </w:rPr>
        <w:t xml:space="preserve">* 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>opcjonalnie</w:t>
      </w:r>
      <w:r w:rsidR="00E14519">
        <w:rPr>
          <w:rFonts w:ascii="Corbel" w:hAnsi="Corbel"/>
          <w:b w:val="0"/>
          <w:sz w:val="24"/>
          <w:szCs w:val="24"/>
          <w:lang w:val="pl-PL"/>
        </w:rPr>
        <w:t>,</w:t>
      </w:r>
      <w:r w:rsidR="00B57C9E" w:rsidRPr="008E3451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Pr="008E3451">
        <w:rPr>
          <w:rFonts w:ascii="Corbel" w:hAnsi="Corbel"/>
          <w:b w:val="0"/>
          <w:sz w:val="24"/>
          <w:szCs w:val="24"/>
        </w:rPr>
        <w:t xml:space="preserve">zgodnie z ustaleniami </w:t>
      </w:r>
      <w:r w:rsidR="00BF1B2A" w:rsidRPr="008E3451">
        <w:rPr>
          <w:rFonts w:ascii="Corbel" w:hAnsi="Corbel"/>
          <w:b w:val="0"/>
          <w:sz w:val="24"/>
          <w:szCs w:val="24"/>
          <w:lang w:val="pl-PL"/>
        </w:rPr>
        <w:t>w jednostce</w:t>
      </w:r>
    </w:p>
    <w:p w14:paraId="2FEB58CB" w14:textId="77777777" w:rsidR="008E63CC" w:rsidRPr="008E3451" w:rsidRDefault="008E63CC" w:rsidP="008E63CC">
      <w:pPr>
        <w:pStyle w:val="Podpunkty"/>
        <w:ind w:left="284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72BA218F" w14:textId="77777777" w:rsidR="008E63CC" w:rsidRPr="008E3451" w:rsidRDefault="008E63CC" w:rsidP="008E63C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7A3B22" w:rsidRPr="008E3451" w14:paraId="0DFE3232" w14:textId="77777777" w:rsidTr="00522A09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6658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Semestr</w:t>
            </w:r>
          </w:p>
          <w:p w14:paraId="2F91F28A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273B3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D4C2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F61D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AA322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1E378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057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4BD1E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7E71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E345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82F60" w14:textId="77777777" w:rsidR="008E63CC" w:rsidRPr="008E3451" w:rsidRDefault="008E63CC" w:rsidP="00522A09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E3451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8E63CC" w:rsidRPr="008E3451" w14:paraId="7FAFE545" w14:textId="77777777" w:rsidTr="00522A09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8641B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545A2" w14:textId="1C7102F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D525B" w14:textId="618EC568" w:rsidR="008E63CC" w:rsidRPr="008E3451" w:rsidRDefault="00AB65A9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D6C97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B9653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2D434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3B7DF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1858E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D847C" w14:textId="77777777" w:rsidR="008E63CC" w:rsidRPr="008E3451" w:rsidRDefault="008E63CC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0692F" w14:textId="77777777" w:rsidR="008E63CC" w:rsidRPr="008E3451" w:rsidRDefault="004038DA" w:rsidP="00522A0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19FB86EC" w14:textId="77777777" w:rsidR="008E63CC" w:rsidRPr="008E3451" w:rsidRDefault="008E63CC" w:rsidP="008E63CC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173D324" w14:textId="0F9426CE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1.2.  Sposób realizacji zajęć  </w:t>
      </w:r>
    </w:p>
    <w:p w14:paraId="41A16E40" w14:textId="77777777" w:rsidR="008E3451" w:rsidRPr="008E3451" w:rsidRDefault="008E3451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7DAD4757" w14:textId="77777777" w:rsidR="008E3451" w:rsidRPr="009A27B8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CE310E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53A38E30" w14:textId="77777777" w:rsidR="008E3451" w:rsidRPr="008E3451" w:rsidRDefault="008E3451" w:rsidP="008E345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8E3451">
        <w:rPr>
          <w:rFonts w:ascii="Segoe UI Symbol" w:eastAsia="MS Gothic" w:hAnsi="Segoe UI Symbol" w:cs="Segoe UI Symbol"/>
          <w:b w:val="0"/>
          <w:szCs w:val="24"/>
        </w:rPr>
        <w:t>☐</w:t>
      </w:r>
      <w:r w:rsidRPr="008E345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B576FC" w14:textId="77777777" w:rsidR="008E3451" w:rsidRPr="008E3451" w:rsidRDefault="008E3451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36A1EBF0" w14:textId="77777777" w:rsidR="008E63CC" w:rsidRPr="008E3451" w:rsidRDefault="008E63CC" w:rsidP="008E63CC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 xml:space="preserve">1.3 Forma zaliczenia przedmiotu </w:t>
      </w:r>
    </w:p>
    <w:p w14:paraId="7CE5271B" w14:textId="77777777" w:rsidR="008E63CC" w:rsidRPr="008E3451" w:rsidRDefault="007A3B22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E</w:t>
      </w:r>
      <w:r w:rsidR="008E63CC" w:rsidRPr="008E3451">
        <w:rPr>
          <w:rFonts w:ascii="Corbel" w:hAnsi="Corbel"/>
          <w:b w:val="0"/>
          <w:smallCaps w:val="0"/>
          <w:szCs w:val="24"/>
        </w:rPr>
        <w:t>gzamin</w:t>
      </w:r>
    </w:p>
    <w:p w14:paraId="7E1A3D9A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4FBA3475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E63CC" w:rsidRPr="008E3451" w14:paraId="029A2FB7" w14:textId="77777777" w:rsidTr="008E3451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88243" w14:textId="5CD30F1B" w:rsidR="008E63CC" w:rsidRPr="008E3451" w:rsidRDefault="008E63CC" w:rsidP="0037094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Student 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powinien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posiada</w:t>
            </w:r>
            <w:r w:rsidR="007A3B22" w:rsidRPr="008E345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BF6091" w:rsidRPr="008E3451">
              <w:rPr>
                <w:rFonts w:ascii="Corbel" w:hAnsi="Corbel"/>
                <w:b w:val="0"/>
                <w:smallCaps w:val="0"/>
                <w:szCs w:val="24"/>
              </w:rPr>
              <w:t>wiedzę z rachunkowości wskazującą</w:t>
            </w:r>
            <w:r w:rsidR="00AE4AE2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na posiadanie podstawowej wiedzy księgowej oraz umiejętności interpretacji zjawisk ekonomicznych w ujęciu </w:t>
            </w:r>
            <w:r w:rsidR="00500677" w:rsidRPr="008E3451">
              <w:rPr>
                <w:rFonts w:ascii="Corbel" w:hAnsi="Corbel"/>
                <w:b w:val="0"/>
                <w:smallCaps w:val="0"/>
                <w:szCs w:val="24"/>
              </w:rPr>
              <w:t>przyczynowo skutkowym</w:t>
            </w:r>
            <w:r w:rsidR="00B411EA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0253E1E" w14:textId="38F4E2E1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5FCCFF68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p w14:paraId="566F28F3" w14:textId="77777777" w:rsidR="008E63CC" w:rsidRPr="008E3451" w:rsidRDefault="008E63CC" w:rsidP="008E63CC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7A3B22" w:rsidRPr="008E3451" w14:paraId="70C72D21" w14:textId="77777777" w:rsidTr="00522A09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C8E6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1D222" w14:textId="77777777" w:rsidR="008E63CC" w:rsidRPr="008E3451" w:rsidRDefault="008E63CC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wiedzy o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pomiarze, </w:t>
            </w:r>
            <w:r w:rsidR="005D30B7" w:rsidRPr="008E3451">
              <w:rPr>
                <w:rFonts w:ascii="Corbel" w:hAnsi="Corbel"/>
                <w:b w:val="0"/>
                <w:sz w:val="24"/>
                <w:szCs w:val="24"/>
              </w:rPr>
              <w:t>wycenie i księgowan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iu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składników i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wyników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przedsiębiorstwa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w zakresie poszerzonym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oraz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przygotowanie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zaawansowanej 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interpretacji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skutków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zdarzeń gospodarczych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21CC85D3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1B3AF8" w14:textId="77777777" w:rsidR="008E63CC" w:rsidRPr="008E3451" w:rsidRDefault="008E63CC" w:rsidP="00966A3F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21496" w14:textId="77777777" w:rsidR="008E63CC" w:rsidRPr="008E3451" w:rsidRDefault="00AE4AE2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Nabycie umiejętności oceny skutków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decyzji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podjętych przez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przedsiębiorstw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działające aktywnie na rynku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oraz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 xml:space="preserve">określania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ich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skutków w sposób wariantowy</w:t>
            </w:r>
            <w:r w:rsidR="00EC78DA" w:rsidRPr="008E345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A3B22" w:rsidRPr="008E3451" w14:paraId="319C3B2E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6C67F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9BD9E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Nabycie zdolności posługiwania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się normami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standardami w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procesie ewidencji 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zasobów, wyników,</w:t>
            </w:r>
            <w:r w:rsidR="00AE4AE2" w:rsidRPr="008E345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inwestycji, wartości niematerialnych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i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innych.</w:t>
            </w:r>
          </w:p>
        </w:tc>
      </w:tr>
      <w:tr w:rsidR="007A3B22" w:rsidRPr="008E3451" w14:paraId="53B69265" w14:textId="77777777" w:rsidTr="00AE4AE2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712F3" w14:textId="77777777" w:rsidR="008E63CC" w:rsidRPr="008E3451" w:rsidRDefault="008E63CC" w:rsidP="00522A09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ED9CF" w14:textId="77777777" w:rsidR="008E63CC" w:rsidRPr="008E3451" w:rsidRDefault="00EC78DA" w:rsidP="00370947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Przekazanie pogłębionej wiedzy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księgowej 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w zakresie analizowania danych ewidencji księgowej i obowiązkowych sprawozdań finansowych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 dla przedsiębiorstw </w:t>
            </w:r>
            <w:r w:rsidR="008D1303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przy </w:t>
            </w:r>
            <w:r w:rsidR="00B411EA" w:rsidRPr="008E3451">
              <w:rPr>
                <w:rFonts w:ascii="Corbel" w:hAnsi="Corbel"/>
                <w:b w:val="0"/>
                <w:sz w:val="24"/>
                <w:szCs w:val="24"/>
              </w:rPr>
              <w:t xml:space="preserve">różnych formach organizacyjno-prawnych. </w:t>
            </w:r>
          </w:p>
        </w:tc>
      </w:tr>
    </w:tbl>
    <w:p w14:paraId="1E1B0F60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F2991D2" w14:textId="77777777" w:rsidR="008E63CC" w:rsidRPr="008E3451" w:rsidRDefault="008E63CC" w:rsidP="008E63CC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3.2 Efekty </w:t>
      </w:r>
      <w:r w:rsidR="00E4398E" w:rsidRPr="008E3451">
        <w:rPr>
          <w:rFonts w:ascii="Corbel" w:hAnsi="Corbel"/>
          <w:b/>
          <w:sz w:val="24"/>
          <w:szCs w:val="24"/>
        </w:rPr>
        <w:t xml:space="preserve">uczenia się </w:t>
      </w:r>
      <w:r w:rsidRPr="008E3451">
        <w:rPr>
          <w:rFonts w:ascii="Corbel" w:hAnsi="Corbel"/>
          <w:b/>
          <w:sz w:val="24"/>
          <w:szCs w:val="24"/>
        </w:rPr>
        <w:t>dla przedmiotu</w:t>
      </w:r>
    </w:p>
    <w:p w14:paraId="48CBE4C1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4"/>
        <w:gridCol w:w="5526"/>
        <w:gridCol w:w="1834"/>
      </w:tblGrid>
      <w:tr w:rsidR="00544581" w:rsidRPr="008E3451" w14:paraId="11FDBDC2" w14:textId="77777777" w:rsidTr="00522A09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3942F" w14:textId="77777777" w:rsidR="008E63CC" w:rsidRPr="008E3451" w:rsidRDefault="008E63CC" w:rsidP="00E4398E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EK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 ( efekt</w:t>
            </w:r>
            <w:r w:rsidR="00E4398E" w:rsidRPr="008E3451">
              <w:rPr>
                <w:rFonts w:ascii="Corbel" w:hAnsi="Corbel"/>
                <w:b w:val="0"/>
                <w:sz w:val="24"/>
                <w:szCs w:val="24"/>
                <w:lang w:val="pl-PL"/>
              </w:rPr>
              <w:t>y uczenia się</w:t>
            </w:r>
            <w:r w:rsidRPr="008E3451">
              <w:rPr>
                <w:rFonts w:ascii="Corbel" w:hAnsi="Corbel"/>
                <w:b w:val="0"/>
                <w:sz w:val="24"/>
                <w:szCs w:val="24"/>
              </w:rPr>
              <w:t>)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8A144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Treść efektu </w:t>
            </w:r>
            <w:r w:rsidR="00E4398E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 xml:space="preserve">uczenia się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zdefiniowanego dla przedmiotu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FB7DE" w14:textId="77777777" w:rsidR="008E63CC" w:rsidRPr="008E3451" w:rsidRDefault="008E63CC" w:rsidP="00343927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8E3451">
              <w:rPr>
                <w:rFonts w:ascii="Corbel" w:hAnsi="Corbel"/>
                <w:b w:val="0"/>
                <w:sz w:val="24"/>
                <w:szCs w:val="24"/>
              </w:rPr>
              <w:t xml:space="preserve">Odniesienie do efektów  kierunkowych </w:t>
            </w:r>
          </w:p>
        </w:tc>
      </w:tr>
      <w:tr w:rsidR="00544581" w:rsidRPr="008E3451" w14:paraId="1230E71D" w14:textId="77777777" w:rsidTr="00343927">
        <w:trPr>
          <w:trHeight w:val="1527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656390" w14:textId="77777777" w:rsidR="008E63CC" w:rsidRPr="008E3451" w:rsidRDefault="00847D53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</w:t>
            </w:r>
            <w:r w:rsidR="008E63CC" w:rsidRPr="008E3451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96BF9" w14:textId="77777777" w:rsidR="00343927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Opisuje problemy i zadania systemu ewidencyjnego w ujęciu poszerzonym, rozpoznaje jego miejsce w systemie infor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macyjnym i powiązania z innymi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systemami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  <w:r w:rsidR="00B411EA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Zna standardy rachunkowości w ujęciu krajowym i międzynarodowym</w:t>
            </w:r>
            <w:r w:rsidR="00343927" w:rsidRPr="008E3451">
              <w:rPr>
                <w:rFonts w:ascii="Corbel" w:eastAsia="Calibri" w:hAnsi="Corbel"/>
                <w:b w:val="0"/>
                <w:sz w:val="24"/>
                <w:szCs w:val="24"/>
                <w:lang w:val="pl-PL" w:eastAsia="en-US"/>
              </w:rPr>
              <w:t>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EF12" w14:textId="77777777" w:rsidR="00A915F0" w:rsidRPr="00465252" w:rsidRDefault="005913A7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5</w:t>
            </w:r>
          </w:p>
          <w:p w14:paraId="0AA3678D" w14:textId="77777777" w:rsidR="008E63CC" w:rsidRPr="00465252" w:rsidRDefault="004038DA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K_W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</w:rPr>
              <w:t>0</w:t>
            </w:r>
            <w:r w:rsidR="005913A7"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6</w:t>
            </w:r>
          </w:p>
          <w:p w14:paraId="39C82FD0" w14:textId="6D8BFD97" w:rsidR="008E63CC" w:rsidRPr="00465252" w:rsidRDefault="0055731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_W08</w:t>
            </w:r>
          </w:p>
          <w:p w14:paraId="6DBBFEC4" w14:textId="38371E7A" w:rsidR="008A06C0" w:rsidRPr="00465252" w:rsidRDefault="008A06C0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K_W09</w:t>
            </w:r>
          </w:p>
          <w:p w14:paraId="3E530699" w14:textId="20092C95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77F14FD8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1EFA9B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0F98E" w14:textId="77777777" w:rsidR="00C42A9C" w:rsidRPr="008E3451" w:rsidRDefault="00544581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Posiada wiedzę z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obszaru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księgowości i jej związków z innymi dziedzinami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Rozpoznaje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przyczyny i przebieg oraz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skutki decyzji finansowych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w sposób wariantowy.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D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obiera odpowiednie rozwiązania w zakresie polityki rachunkowości do potrzeb różnych podmiotów gospodarczych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60D38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K_U05</w:t>
            </w:r>
          </w:p>
          <w:p w14:paraId="2655F0D1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K_U06</w:t>
            </w:r>
          </w:p>
          <w:p w14:paraId="4A0442BD" w14:textId="77777777" w:rsidR="00465252" w:rsidRPr="00465252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K_U07</w:t>
            </w:r>
          </w:p>
          <w:p w14:paraId="0386007D" w14:textId="20812B12" w:rsidR="00465252" w:rsidRPr="008E3451" w:rsidRDefault="00465252" w:rsidP="00465252">
            <w:pPr>
              <w:pStyle w:val="Podpunkty"/>
              <w:ind w:left="496"/>
              <w:jc w:val="left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K_U09</w:t>
            </w:r>
          </w:p>
          <w:p w14:paraId="02404DB2" w14:textId="1B001896" w:rsidR="007A3B22" w:rsidRPr="008E3451" w:rsidRDefault="007A3B22" w:rsidP="00966A3F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  <w:lang w:val="pl-PL"/>
              </w:rPr>
            </w:pPr>
          </w:p>
        </w:tc>
      </w:tr>
      <w:tr w:rsidR="00544581" w:rsidRPr="008E3451" w14:paraId="08FC5370" w14:textId="77777777" w:rsidTr="004038DA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11BC9" w14:textId="77777777" w:rsidR="008E63CC" w:rsidRPr="008E3451" w:rsidRDefault="008E63CC" w:rsidP="00966A3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E3EAC6" w14:textId="77777777" w:rsidR="00C42A9C" w:rsidRPr="008E3451" w:rsidRDefault="00AE4AE2" w:rsidP="00BC3A93">
            <w:pPr>
              <w:pStyle w:val="Podpunkty"/>
              <w:ind w:left="0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Akceptuje różne perspektywy poznawcze zjawisk fina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nsowych i formułuje własne sądy.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wykorzystywać zdobytą wiedzę z zakresu </w:t>
            </w:r>
            <w:r w:rsidR="00A915F0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ewidencji księgowej i 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sprawozdawczości finansowej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oraz oceniać jej przydatn</w:t>
            </w:r>
            <w:r w:rsidR="00544581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ość dla praktyki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. Potrafi 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opracowywać praktyczne rozwiązania problemów finansowych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.</w:t>
            </w:r>
            <w:r w:rsidR="00C42A9C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Jest przygotowany do </w:t>
            </w:r>
            <w:r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przyjmowania odpowiedzialności za </w:t>
            </w:r>
            <w:r w:rsidR="00A51D74" w:rsidRPr="008E3451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prowadzenie polityki rachunkowości.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D2EFB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2</w:t>
            </w:r>
          </w:p>
          <w:p w14:paraId="73503FAD" w14:textId="77777777" w:rsidR="00A915F0" w:rsidRPr="00465252" w:rsidRDefault="00F23DE7" w:rsidP="00465252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465252">
              <w:rPr>
                <w:rFonts w:ascii="Corbel" w:hAnsi="Corbel"/>
                <w:b w:val="0"/>
                <w:sz w:val="24"/>
                <w:szCs w:val="24"/>
              </w:rPr>
              <w:t>K_K0</w:t>
            </w:r>
            <w:r w:rsidRPr="00465252">
              <w:rPr>
                <w:rFonts w:ascii="Corbel" w:hAnsi="Corbel"/>
                <w:b w:val="0"/>
                <w:sz w:val="24"/>
                <w:szCs w:val="24"/>
                <w:lang w:val="pl-PL"/>
              </w:rPr>
              <w:t>3</w:t>
            </w:r>
          </w:p>
          <w:p w14:paraId="68A7D0A6" w14:textId="77777777" w:rsidR="008E63CC" w:rsidRPr="008E3451" w:rsidRDefault="008E63CC" w:rsidP="00A915F0">
            <w:pPr>
              <w:pStyle w:val="Podpunkty"/>
              <w:ind w:left="0"/>
              <w:jc w:val="center"/>
              <w:rPr>
                <w:rFonts w:ascii="Corbel" w:hAnsi="Corbel"/>
                <w:b w:val="0"/>
                <w:sz w:val="24"/>
                <w:szCs w:val="24"/>
                <w:highlight w:val="yellow"/>
              </w:rPr>
            </w:pPr>
          </w:p>
        </w:tc>
      </w:tr>
    </w:tbl>
    <w:p w14:paraId="5319AF13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6A7A0A" w14:textId="77777777" w:rsidR="00E14519" w:rsidRDefault="00E14519">
      <w:pPr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1B5E5F5F" w14:textId="17093607" w:rsidR="008E63CC" w:rsidRPr="008E3451" w:rsidRDefault="008E63CC" w:rsidP="008E63CC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E3451">
        <w:rPr>
          <w:rFonts w:ascii="Corbel" w:hAnsi="Corbel"/>
          <w:b/>
          <w:sz w:val="24"/>
          <w:szCs w:val="24"/>
        </w:rPr>
        <w:t xml:space="preserve">3.3 Treści programowe </w:t>
      </w:r>
    </w:p>
    <w:p w14:paraId="0E7D6F78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 xml:space="preserve">Problematyka wykładu </w:t>
      </w:r>
    </w:p>
    <w:p w14:paraId="7D2A0BA8" w14:textId="77777777" w:rsidR="008E63CC" w:rsidRPr="008E3451" w:rsidRDefault="008E63CC" w:rsidP="008E63CC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27FA692A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E2DA8" w14:textId="77777777" w:rsidR="008E63CC" w:rsidRPr="008E3451" w:rsidRDefault="008E63CC" w:rsidP="00966A3F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44581" w:rsidRPr="008E3451" w14:paraId="5EADC06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12FA6" w14:textId="77777777" w:rsidR="00A51D74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Standardy 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>i r</w:t>
            </w:r>
            <w:r w:rsidRPr="008E3451">
              <w:rPr>
                <w:rFonts w:ascii="Corbel" w:hAnsi="Corbel"/>
                <w:sz w:val="24"/>
                <w:szCs w:val="24"/>
              </w:rPr>
              <w:t>egulacje ustawowe</w:t>
            </w:r>
            <w:r w:rsidR="008E3CB8" w:rsidRPr="008E3451">
              <w:rPr>
                <w:rFonts w:ascii="Corbel" w:hAnsi="Corbel"/>
                <w:sz w:val="24"/>
                <w:szCs w:val="24"/>
              </w:rPr>
              <w:t xml:space="preserve"> rachunkowości</w:t>
            </w:r>
            <w:r w:rsidRPr="008E3451">
              <w:rPr>
                <w:rFonts w:ascii="Corbel" w:hAnsi="Corbel"/>
                <w:sz w:val="24"/>
                <w:szCs w:val="24"/>
              </w:rPr>
              <w:t>. Metody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wyceny aktywów, pasywów</w:t>
            </w:r>
            <w:r w:rsidR="00544581" w:rsidRPr="008E3451">
              <w:rPr>
                <w:rFonts w:ascii="Corbel" w:hAnsi="Corbel"/>
                <w:sz w:val="24"/>
                <w:szCs w:val="24"/>
              </w:rPr>
              <w:t xml:space="preserve"> i wyników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  <w:r w:rsidR="005B6D2C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Organizacj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rachunkowości jednostki. Roczne sprawozdanie jednostkowe i jego założenia.</w:t>
            </w:r>
          </w:p>
        </w:tc>
      </w:tr>
      <w:tr w:rsidR="009C5E08" w:rsidRPr="008E3451" w14:paraId="18A8E2DB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2C19" w14:textId="77777777" w:rsidR="009C5E08" w:rsidRPr="008E3451" w:rsidRDefault="009C5E08" w:rsidP="00E14519">
            <w:pPr>
              <w:spacing w:after="0" w:line="240" w:lineRule="auto"/>
              <w:ind w:firstLine="34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Regulacje ustawowe dotyczące dowodów księgowych i prowadzenia ksiąg rachunkowych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9979E84" w14:textId="77777777" w:rsidR="009C5E08" w:rsidRPr="008E3451" w:rsidRDefault="00A51D74" w:rsidP="00370947">
            <w:pPr>
              <w:spacing w:after="0" w:line="240" w:lineRule="auto"/>
              <w:ind w:firstLine="34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Polityka zasad rachunkowości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jednostki</w:t>
            </w:r>
            <w:r w:rsidRPr="008E3451">
              <w:rPr>
                <w:rFonts w:ascii="Corbel" w:hAnsi="Corbel"/>
                <w:sz w:val="24"/>
                <w:szCs w:val="24"/>
              </w:rPr>
              <w:t>. Dokumentacja obiegu i archiwizacji dowodów księgowych. Wymagania dla programów finansowo-księgowych.</w:t>
            </w:r>
          </w:p>
        </w:tc>
      </w:tr>
      <w:tr w:rsidR="009C5E08" w:rsidRPr="008E3451" w14:paraId="75EB8699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3A82E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Istota i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 xml:space="preserve"> klasyfikacja majątku trwałego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7279E29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Księgowania stanu i ruchu środków trwałych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Metod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 amortyzacji środków trwałych.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Leasing operacyjny i finansowy. Przeszacowanie wartości środków trwałych. Inwestycje finansowe i ich cechy szczególne.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Instrumenty finansowe i ich ewidencja. </w:t>
            </w:r>
            <w:r w:rsidRPr="008E3451">
              <w:rPr>
                <w:rFonts w:ascii="Corbel" w:hAnsi="Corbel"/>
                <w:sz w:val="24"/>
                <w:szCs w:val="24"/>
              </w:rPr>
              <w:t>Inwestycje w nieruchomości i wartości niematerialne i prawne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C5E08" w:rsidRPr="008E3451" w14:paraId="34306EAA" w14:textId="77777777" w:rsidTr="00AE4AE2">
        <w:trPr>
          <w:trHeight w:val="1182"/>
        </w:trPr>
        <w:tc>
          <w:tcPr>
            <w:tcW w:w="91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7979783" w14:textId="77777777" w:rsidR="009C5E08" w:rsidRPr="008E3451" w:rsidRDefault="00A51D74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Rozliczenia i rozrachunki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Pr="008E3451">
              <w:rPr>
                <w:rFonts w:ascii="Corbel" w:hAnsi="Corbel"/>
                <w:sz w:val="24"/>
                <w:szCs w:val="24"/>
              </w:rPr>
              <w:t>ujęcie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podmiotowe i przedmiotowe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3D9C6737" w14:textId="77777777" w:rsidR="00A51D74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z tytułu wynagrodzeń w świetle przepisów podatkowych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. R</w:t>
            </w:r>
            <w:r w:rsidRPr="008E3451">
              <w:rPr>
                <w:rFonts w:ascii="Corbel" w:hAnsi="Corbel"/>
                <w:sz w:val="24"/>
                <w:szCs w:val="24"/>
              </w:rPr>
              <w:t>ozrachunki z tytułu ubezpieczeń społecznych –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deklaracje, zasady rozliczeń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. Rozrachunki </w:t>
            </w:r>
            <w:r w:rsidR="00A51D74" w:rsidRPr="008E3451">
              <w:rPr>
                <w:rFonts w:ascii="Corbel" w:hAnsi="Corbel"/>
                <w:sz w:val="24"/>
                <w:szCs w:val="24"/>
              </w:rPr>
              <w:t>publiczno-prawne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 i celne. Rozliczenia podatku VAT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8132BA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rejestry zakupu i sprzedaży.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 xml:space="preserve"> Roszczenia sporne i ich zabezpieczanie. Rola kont rozliczeniowych.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Zobowiązania finansowe i ich pomiar.</w:t>
            </w:r>
          </w:p>
        </w:tc>
      </w:tr>
      <w:tr w:rsidR="007A3B22" w:rsidRPr="008E3451" w14:paraId="7539932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46C0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Zapasy i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>wycena składników majątkowych</w:t>
            </w:r>
            <w:r w:rsidR="00107CAB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531092A" w14:textId="77777777" w:rsidR="008E63CC" w:rsidRPr="008E3451" w:rsidRDefault="00107CAB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ycena składników majątkowych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według cen bieżących i bilansowych.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materiałowy i jego ewidencja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Polityka upustów, rabatów, reklamacji. 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Obrót towarowy i jego ewidencja na różnych szczeblach obrotu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Obrót towarowy magazynowy i tranzytowy.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Inwentaryzacja składników majątkowych. Formy inwentaryzacji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częstotliw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ości i terminy inwentaryzacji. R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óżnice inwentaryzacyjne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 ich ewidencja.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Rola inwentaryzacji w ustalaniu wyniku. </w:t>
            </w:r>
          </w:p>
        </w:tc>
      </w:tr>
      <w:tr w:rsidR="007A3B22" w:rsidRPr="008E3451" w14:paraId="176FCEF8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F4BF5" w14:textId="77777777" w:rsidR="004372DF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encja obrotu wyrobami gotowymi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7A1DB87" w14:textId="77777777" w:rsidR="004372DF" w:rsidRPr="008E3451" w:rsidRDefault="00872B9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Zakończe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produkcji, przeprowadzanie kalkulacji kosztu wytworzenia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Wycena braków produkcyjnych i produkcji w toku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Ewidencja przychodu i rozchodu produktów. Ewidencja księgowa usług materialnych i niematerialnych. </w:t>
            </w:r>
          </w:p>
        </w:tc>
      </w:tr>
      <w:tr w:rsidR="009C5E08" w:rsidRPr="008E3451" w14:paraId="739EF762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3BC90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Koszty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i przychody </w:t>
            </w:r>
            <w:r w:rsidRPr="008E3451">
              <w:rPr>
                <w:rFonts w:ascii="Corbel" w:hAnsi="Corbel"/>
                <w:sz w:val="24"/>
                <w:szCs w:val="24"/>
              </w:rPr>
              <w:t>działalności operacyjnej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0845AA32" w14:textId="77777777" w:rsidR="004372DF" w:rsidRPr="008E3451" w:rsidRDefault="006F561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Układy ewidencyjne kosztów, rozliczenia międzyokresowe kosztów.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K</w:t>
            </w:r>
            <w:r w:rsidRPr="008E3451">
              <w:rPr>
                <w:rFonts w:ascii="Corbel" w:hAnsi="Corbel"/>
                <w:sz w:val="24"/>
                <w:szCs w:val="24"/>
              </w:rPr>
              <w:t>lasyfikacja, istota, zadania oraz wpływ systemu rachunku kosztów na wynik finansowy.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Metody ustalania zmiany stanu produktów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E3451">
              <w:rPr>
                <w:rFonts w:ascii="Corbel" w:hAnsi="Corbel"/>
                <w:sz w:val="24"/>
                <w:szCs w:val="24"/>
              </w:rPr>
              <w:t>Ewidencja przychodów podstaw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owej działalności operacyjnej. S</w:t>
            </w:r>
            <w:r w:rsidRPr="008E3451">
              <w:rPr>
                <w:rFonts w:ascii="Corbel" w:hAnsi="Corbel"/>
                <w:sz w:val="24"/>
                <w:szCs w:val="24"/>
              </w:rPr>
              <w:t>przedaż wewnętrzn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i zewnętrzna.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Inne płaszczyzny działalności gospodarczej i ich ewidencyjnej. Ewidencja wyników nadzwyczajnych.</w:t>
            </w:r>
          </w:p>
        </w:tc>
      </w:tr>
      <w:tr w:rsidR="009C5E08" w:rsidRPr="008E3451" w14:paraId="6BB3C7F0" w14:textId="77777777" w:rsidTr="00AE4AE2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565C9" w14:textId="77777777" w:rsidR="004372DF" w:rsidRPr="008E3451" w:rsidRDefault="004372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</w:t>
            </w:r>
            <w:r w:rsidR="006F5611" w:rsidRPr="008E3451">
              <w:rPr>
                <w:rFonts w:ascii="Corbel" w:hAnsi="Corbel"/>
                <w:sz w:val="24"/>
                <w:szCs w:val="24"/>
              </w:rPr>
              <w:t>posoby zabezpieczania ryzyka finansowego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7C9E9B2B" w14:textId="77777777" w:rsidR="009C5E08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Szacowanie rezerw księgowych bilansowych i pozabilansowych.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Rezerwy majątkowe i kapitałowe. Wycena rezerw księgow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ych i odpisów aktualizujących.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Podstawy podejmowania decyzji długookresowych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inwestycje i metody ich predykcji.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Tworzenie, rozwiązywanie i likwidacja rezerw księgowych. </w:t>
            </w:r>
          </w:p>
        </w:tc>
      </w:tr>
      <w:tr w:rsidR="00E842C4" w:rsidRPr="008E3451" w14:paraId="471F4EB6" w14:textId="77777777" w:rsidTr="00E842C4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A4430" w14:textId="77777777" w:rsidR="001E3300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awczość finansowa i jej formuły.</w:t>
            </w:r>
          </w:p>
          <w:p w14:paraId="03E6C4FA" w14:textId="77777777" w:rsidR="00F01095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Sprawozdanie jednostkowe i skonsolidowane. Me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tody ustalania wyniku finansowego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–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war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i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ant porównawczy i kalkulacyjny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dla firmy produkcyjnej, handlowej i usługowej.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Budżetowanie i planowanie finansowe. Systemy sprawozdawczości wewnętrznej.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Zestawienie zmian w kapitale własnym i rachunek właściciela. </w:t>
            </w:r>
          </w:p>
        </w:tc>
      </w:tr>
    </w:tbl>
    <w:p w14:paraId="171B762F" w14:textId="77777777" w:rsidR="008E63CC" w:rsidRPr="008E3451" w:rsidRDefault="008E63CC" w:rsidP="008E63CC">
      <w:pPr>
        <w:spacing w:after="0" w:line="240" w:lineRule="auto"/>
        <w:rPr>
          <w:rFonts w:ascii="Corbel" w:hAnsi="Corbel"/>
          <w:sz w:val="24"/>
          <w:szCs w:val="24"/>
        </w:rPr>
      </w:pPr>
    </w:p>
    <w:p w14:paraId="1391A94A" w14:textId="77777777" w:rsidR="008E63CC" w:rsidRPr="008E3451" w:rsidRDefault="008E63CC" w:rsidP="008E63CC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E3451">
        <w:rPr>
          <w:rFonts w:ascii="Corbel" w:hAnsi="Corbel"/>
          <w:sz w:val="24"/>
          <w:szCs w:val="24"/>
        </w:rPr>
        <w:t>Prob</w:t>
      </w:r>
      <w:r w:rsidR="00966A3F" w:rsidRPr="008E3451">
        <w:rPr>
          <w:rFonts w:ascii="Corbel" w:hAnsi="Corbel"/>
          <w:sz w:val="24"/>
          <w:szCs w:val="24"/>
        </w:rPr>
        <w:t>lematyka ćwiczeń audytoryjnych</w:t>
      </w:r>
    </w:p>
    <w:p w14:paraId="561848E8" w14:textId="77777777" w:rsidR="00966A3F" w:rsidRPr="008E3451" w:rsidRDefault="00966A3F" w:rsidP="00966A3F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A3B22" w:rsidRPr="008E3451" w14:paraId="4F37B4D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1E1FD" w14:textId="77777777" w:rsidR="008E63CC" w:rsidRPr="008E3451" w:rsidRDefault="008E63CC" w:rsidP="00966A3F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C78DA" w:rsidRPr="008E3451" w14:paraId="2DD3500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0DDB1" w14:textId="77777777" w:rsidR="001E3300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ewidencji księgowej 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aktywów finansowych. </w:t>
            </w:r>
          </w:p>
          <w:p w14:paraId="32E59D61" w14:textId="77777777" w:rsidR="00EC78DA" w:rsidRPr="008E3451" w:rsidRDefault="001E3300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rodki pieniężne, kredyty bankowe i krótkoterminowe aktywa finansowe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– szczególne z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asady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ewidencji i wyceny.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Wycena i księgowanie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instrumentów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 xml:space="preserve">finansowych. Aktualizacja wyceny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finansowych </w:t>
            </w:r>
            <w:r w:rsidR="00EC78DA" w:rsidRPr="008E3451">
              <w:rPr>
                <w:rFonts w:ascii="Corbel" w:hAnsi="Corbel"/>
                <w:sz w:val="24"/>
                <w:szCs w:val="24"/>
              </w:rPr>
              <w:t>inwestycji długoterminowych.</w:t>
            </w:r>
          </w:p>
        </w:tc>
      </w:tr>
      <w:tr w:rsidR="00EC78DA" w:rsidRPr="008E3451" w14:paraId="1ABCCC29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2FD4F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ewidencji księ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gowej rozrachunków i rozliczeń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3AC7978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Rozrachunki publicznoprawne. Zakładanie rejestrów z tytu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ł V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AT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 sporządzanie deklaracji podatkowych. Naliczanie i ewidencja wynagrodzeń wg różnych form zatrudnienia. 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Różnice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inwentaryzacyjne i ich rozliczanie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Naliczanie odpisów aktualizujących rozrachunków. </w:t>
            </w:r>
          </w:p>
        </w:tc>
      </w:tr>
      <w:tr w:rsidR="00EC78DA" w:rsidRPr="008E3451" w14:paraId="335C1C6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0F305" w14:textId="77777777" w:rsidR="00B261E6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Ewidencja rzeczowy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ch składników majątku trwałego.</w:t>
            </w:r>
          </w:p>
          <w:p w14:paraId="51A7F483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Wycena i ewidencja aktywów długoterminowych. Wycena zużycia środków trwałych i wartości niematerialnych i prawnych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. Ewidencja leasingu operacyjnego i finansowego. Metody likwidacji środków trwałych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Likwidacja pozaksięgowa. </w:t>
            </w:r>
          </w:p>
        </w:tc>
      </w:tr>
      <w:tr w:rsidR="00EC78DA" w:rsidRPr="008E3451" w14:paraId="5B4540B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B95CE" w14:textId="77777777" w:rsidR="00B261E6" w:rsidRPr="008E3451" w:rsidRDefault="00B261E6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zapasów, obrót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wyrobami gotowymi i towarami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0A6EE49E" w14:textId="77777777" w:rsidR="00EC78DA" w:rsidRPr="008E3451" w:rsidRDefault="00EC78DA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Zasady księgowania wg stałych i zmiennych cen ewidencyjnych. Rodzaje i formy obrotu towarowego, zasady ustalania cen i marż.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Ewidencja upustów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,</w:t>
            </w:r>
            <w:r w:rsidR="00F42D58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="00B261E6" w:rsidRPr="008E3451">
              <w:rPr>
                <w:rFonts w:ascii="Corbel" w:hAnsi="Corbel"/>
                <w:sz w:val="24"/>
                <w:szCs w:val="24"/>
              </w:rPr>
              <w:t>skont, bonifikat. Ewidencja reklamacji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="001E3300" w:rsidRPr="008E3451">
              <w:rPr>
                <w:rFonts w:ascii="Corbel" w:hAnsi="Corbel"/>
                <w:sz w:val="24"/>
                <w:szCs w:val="24"/>
              </w:rPr>
              <w:t xml:space="preserve"> Przyjęcie i sprzedaż produktów gotowych, ewidencja księgowa usług. </w:t>
            </w:r>
          </w:p>
        </w:tc>
      </w:tr>
      <w:tr w:rsidR="00EC78DA" w:rsidRPr="008E3451" w14:paraId="4D8FC403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0729E" w14:textId="77777777" w:rsidR="001E3300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Ewidencja i rozliczanie kosztów, rachunek kosztów. </w:t>
            </w:r>
          </w:p>
          <w:p w14:paraId="79C9CB78" w14:textId="77777777" w:rsidR="00EC78DA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wycena kosztów. Księgowe ujęcie kosztów podstawowej działalności operacyjnej. Fazy ewidencji i rozliczania kosztów.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 Rachunek kalkulacyjny, metody kalkulacji-podziałowa i doliczeniowa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Zmiana stanu produktów. Rozliczenia międzyokresowe kosztów. Wycena aktywowania kosztów. Koszty wg prawa bilansowego i podatkowego.</w:t>
            </w:r>
          </w:p>
        </w:tc>
      </w:tr>
      <w:tr w:rsidR="0079392C" w:rsidRPr="008E3451" w14:paraId="1C469E4F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860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Pomiar i ewidencja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 xml:space="preserve"> przychodów w przedsiębiorstwie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EA57357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Przychody ze sprzedaży wyrobów, towarów, usług oraz koszty ich uzyskania. Wycena i ewidencja przychodów odroczonych i zastrzeżonych. Rozliczenia i ewidencja międzyokresowe rozliczeń przychodów. Przychody wg prawa bilansowego i podatkowego.</w:t>
            </w:r>
          </w:p>
        </w:tc>
      </w:tr>
      <w:tr w:rsidR="0079392C" w:rsidRPr="008E3451" w14:paraId="2A1109FE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3FE09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Rezerwy księgowe i zabezpieczenia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1A58818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Wycena rezerw księgowych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i odpisów aktualizujących. R</w:t>
            </w:r>
            <w:r w:rsidRPr="008E3451">
              <w:rPr>
                <w:rFonts w:ascii="Corbel" w:hAnsi="Corbel"/>
                <w:sz w:val="24"/>
                <w:szCs w:val="24"/>
              </w:rPr>
              <w:t>ezerwy majątkowe i kapitałowe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662DEFA" w14:textId="77777777" w:rsidR="002D2A01" w:rsidRPr="008E3451" w:rsidRDefault="002D2A01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Sposoby zabezpieczania ryzyka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9392C" w:rsidRPr="008E3451" w14:paraId="7569E936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21B3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Wynik finansowy i jego </w:t>
            </w:r>
            <w:r w:rsidR="009E7826" w:rsidRPr="008E3451">
              <w:rPr>
                <w:rFonts w:ascii="Corbel" w:hAnsi="Corbel"/>
                <w:sz w:val="24"/>
                <w:szCs w:val="24"/>
              </w:rPr>
              <w:t>elementy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5B4EB45B" w14:textId="77777777" w:rsidR="0079392C" w:rsidRPr="008E3451" w:rsidRDefault="0079392C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Kalkulacyjny i porównawczy wariant sporządzania wyniku finansowego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Wynik finansowy według prawa bilansowego i podatkowego. 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 xml:space="preserve">Interpretacja i analiza danych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s</w:t>
            </w:r>
            <w:r w:rsidR="002D2A01" w:rsidRPr="008E3451">
              <w:rPr>
                <w:rFonts w:ascii="Corbel" w:hAnsi="Corbel"/>
                <w:sz w:val="24"/>
                <w:szCs w:val="24"/>
              </w:rPr>
              <w:t>prawozdawczych</w:t>
            </w:r>
            <w:r w:rsidR="004372DF" w:rsidRPr="008E3451">
              <w:rPr>
                <w:rFonts w:ascii="Corbel" w:hAnsi="Corbel"/>
                <w:sz w:val="24"/>
                <w:szCs w:val="24"/>
              </w:rPr>
              <w:t>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79392C" w:rsidRPr="008E3451" w14:paraId="6C9DF68B" w14:textId="77777777" w:rsidTr="00EC78DA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4BADE" w14:textId="77777777" w:rsidR="009C5E08" w:rsidRPr="008E3451" w:rsidRDefault="009C5E08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Księgowe </w:t>
            </w:r>
            <w:r w:rsidR="0079392C" w:rsidRPr="008E3451">
              <w:rPr>
                <w:rFonts w:ascii="Corbel" w:hAnsi="Corbel"/>
                <w:sz w:val="24"/>
                <w:szCs w:val="24"/>
              </w:rPr>
              <w:t>ujęcie kapitałów i funduszy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4B21D966" w14:textId="77777777" w:rsidR="009C5E08" w:rsidRPr="008E3451" w:rsidRDefault="00056BDF" w:rsidP="0037094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Z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asady ewidencji funduszy specjalnych i rezerw.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Zestawienie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zmian w kapitale własnym i jego interpretacja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.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 xml:space="preserve">Budżetowanie i planowanie finansowe.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Wykorzystanie systemów </w:t>
            </w:r>
            <w:r w:rsidR="009C5E08" w:rsidRPr="008E3451">
              <w:rPr>
                <w:rFonts w:ascii="Corbel" w:hAnsi="Corbel"/>
                <w:sz w:val="24"/>
                <w:szCs w:val="24"/>
              </w:rPr>
              <w:t>sprawozdawczości wewnętrznej.</w:t>
            </w:r>
          </w:p>
        </w:tc>
      </w:tr>
    </w:tbl>
    <w:p w14:paraId="0308203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C7CEA4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szCs w:val="24"/>
        </w:rPr>
        <w:t>3.4 Metody dydaktyczne</w:t>
      </w:r>
      <w:r w:rsidRPr="008E3451">
        <w:rPr>
          <w:rFonts w:ascii="Corbel" w:hAnsi="Corbel"/>
          <w:b w:val="0"/>
          <w:szCs w:val="24"/>
        </w:rPr>
        <w:t xml:space="preserve"> </w:t>
      </w:r>
    </w:p>
    <w:p w14:paraId="314F576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9C604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>Wykład</w:t>
      </w:r>
      <w:r w:rsidR="00966A3F" w:rsidRPr="008E3451">
        <w:rPr>
          <w:rFonts w:ascii="Corbel" w:hAnsi="Corbel"/>
          <w:b w:val="0"/>
          <w:smallCaps w:val="0"/>
          <w:szCs w:val="24"/>
        </w:rPr>
        <w:t xml:space="preserve"> </w:t>
      </w:r>
      <w:r w:rsidRPr="008E3451">
        <w:rPr>
          <w:rFonts w:ascii="Corbel" w:hAnsi="Corbel"/>
          <w:b w:val="0"/>
          <w:smallCaps w:val="0"/>
          <w:szCs w:val="24"/>
        </w:rPr>
        <w:t>z prezentacją multimedialną</w:t>
      </w:r>
    </w:p>
    <w:p w14:paraId="7C8E63FC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b w:val="0"/>
          <w:szCs w:val="24"/>
        </w:rPr>
      </w:pPr>
      <w:r w:rsidRPr="008E3451">
        <w:rPr>
          <w:rFonts w:ascii="Corbel" w:hAnsi="Corbel"/>
          <w:b w:val="0"/>
          <w:smallCaps w:val="0"/>
          <w:szCs w:val="24"/>
        </w:rPr>
        <w:t xml:space="preserve">Ćwiczenia: </w:t>
      </w:r>
      <w:r w:rsidR="007D303F" w:rsidRPr="008E3451">
        <w:rPr>
          <w:rFonts w:ascii="Corbel" w:hAnsi="Corbel"/>
          <w:b w:val="0"/>
          <w:smallCaps w:val="0"/>
          <w:szCs w:val="24"/>
        </w:rPr>
        <w:t>ewidencja księgowa zdarzeń</w:t>
      </w:r>
      <w:r w:rsidR="007A3B22" w:rsidRPr="008E3451">
        <w:rPr>
          <w:rFonts w:ascii="Corbel" w:hAnsi="Corbel"/>
          <w:b w:val="0"/>
          <w:smallCaps w:val="0"/>
          <w:szCs w:val="24"/>
        </w:rPr>
        <w:t>,</w:t>
      </w:r>
      <w:r w:rsidR="00FA2D41" w:rsidRPr="008E3451">
        <w:rPr>
          <w:rFonts w:ascii="Corbel" w:hAnsi="Corbel"/>
          <w:b w:val="0"/>
          <w:smallCaps w:val="0"/>
          <w:szCs w:val="24"/>
        </w:rPr>
        <w:t xml:space="preserve"> </w:t>
      </w:r>
      <w:r w:rsidR="007A3B22" w:rsidRPr="008E3451">
        <w:rPr>
          <w:rFonts w:ascii="Corbel" w:hAnsi="Corbel"/>
          <w:b w:val="0"/>
          <w:smallCaps w:val="0"/>
          <w:szCs w:val="24"/>
        </w:rPr>
        <w:t>d</w:t>
      </w:r>
      <w:r w:rsidR="00864637" w:rsidRPr="008E3451">
        <w:rPr>
          <w:rFonts w:ascii="Corbel" w:hAnsi="Corbel"/>
          <w:b w:val="0"/>
          <w:smallCaps w:val="0"/>
          <w:szCs w:val="24"/>
        </w:rPr>
        <w:t>ekretacja dokumentów księgowych,</w:t>
      </w:r>
      <w:r w:rsidR="007D303F" w:rsidRPr="008E3451">
        <w:rPr>
          <w:rFonts w:ascii="Corbel" w:hAnsi="Corbel"/>
          <w:szCs w:val="24"/>
        </w:rPr>
        <w:t xml:space="preserve"> </w:t>
      </w:r>
      <w:r w:rsidR="007D303F" w:rsidRPr="008E3451">
        <w:rPr>
          <w:rFonts w:ascii="Corbel" w:hAnsi="Corbel"/>
          <w:b w:val="0"/>
          <w:smallCaps w:val="0"/>
          <w:szCs w:val="24"/>
        </w:rPr>
        <w:t>analiza i interpretacja danych</w:t>
      </w:r>
      <w:r w:rsidR="007D303F" w:rsidRPr="008E3451">
        <w:rPr>
          <w:rFonts w:ascii="Corbel" w:hAnsi="Corbel"/>
          <w:szCs w:val="24"/>
        </w:rPr>
        <w:t xml:space="preserve"> </w:t>
      </w:r>
      <w:r w:rsidR="00864637" w:rsidRPr="008E3451">
        <w:rPr>
          <w:rFonts w:ascii="Corbel" w:hAnsi="Corbel"/>
          <w:b w:val="0"/>
          <w:smallCaps w:val="0"/>
          <w:szCs w:val="24"/>
        </w:rPr>
        <w:t>i sprawozdań.</w:t>
      </w:r>
    </w:p>
    <w:p w14:paraId="7D9EC742" w14:textId="77777777" w:rsidR="008E63CC" w:rsidRPr="008E3451" w:rsidRDefault="008E63CC" w:rsidP="008E63CC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4F4F33F9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 METODY I KRYTERIA OCENY </w:t>
      </w:r>
    </w:p>
    <w:p w14:paraId="2C89C12F" w14:textId="77777777" w:rsidR="008E63CC" w:rsidRPr="008E3451" w:rsidRDefault="008E63CC" w:rsidP="008E63CC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3BC4E6D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4.1 Sposoby weryfikacji efektów </w:t>
      </w:r>
      <w:r w:rsidR="00864637" w:rsidRPr="008E3451">
        <w:rPr>
          <w:rFonts w:ascii="Corbel" w:hAnsi="Corbel"/>
          <w:szCs w:val="24"/>
        </w:rPr>
        <w:t>Uczenia się</w:t>
      </w:r>
    </w:p>
    <w:p w14:paraId="0BD98E5F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7A3B22" w:rsidRPr="008E3451" w14:paraId="2298924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77D12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5FBF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864637" w:rsidRPr="008E345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79605087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E39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9ED6069" w14:textId="77777777" w:rsidR="008E63CC" w:rsidRPr="008E3451" w:rsidRDefault="008E63CC" w:rsidP="00522A0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B22" w:rsidRPr="008E3451" w14:paraId="608F571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1A568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37646" w14:textId="01AAB873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FD400E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26EEF48F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0DE174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F0AE4" w14:textId="77777777" w:rsidR="008E63CC" w:rsidRPr="008E3451" w:rsidRDefault="008E63CC" w:rsidP="0014303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kolokwium, obserwacja w trakcie zajęć, egzamin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A18819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7A3B22" w:rsidRPr="008E3451" w14:paraId="00A8337D" w14:textId="77777777" w:rsidTr="004F5945"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8E4BF" w14:textId="77777777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4237" w14:textId="03297BAB" w:rsidR="008E63CC" w:rsidRPr="008E3451" w:rsidRDefault="008E63CC" w:rsidP="00522A0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E4EEC2" w14:textId="77777777" w:rsidR="008E63CC" w:rsidRPr="008E3451" w:rsidRDefault="008E63CC" w:rsidP="00966A3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FCBFFED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602605CE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4.2 Warunki zaliczenia przedmiotu (kryteria oceniania) </w:t>
      </w:r>
    </w:p>
    <w:p w14:paraId="2DB9ABEB" w14:textId="77777777" w:rsidR="008E63CC" w:rsidRPr="008E3451" w:rsidRDefault="008E63CC" w:rsidP="008E63CC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847D53" w:rsidRPr="008E3451" w14:paraId="325EE669" w14:textId="77777777" w:rsidTr="00522A09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C66BE" w14:textId="608E0C82" w:rsidR="00F76D9D" w:rsidRPr="008E3451" w:rsidRDefault="00EC78DA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143039" w:rsidRPr="008E3451">
              <w:rPr>
                <w:rFonts w:ascii="Corbel" w:hAnsi="Corbel"/>
                <w:b w:val="0"/>
                <w:smallCaps w:val="0"/>
                <w:szCs w:val="24"/>
              </w:rPr>
              <w:t>2 kolokwia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(s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prawdzian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y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praktycznego ksi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ęgowania zdarzeń gospodarczych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),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ocen</w:t>
            </w:r>
            <w:r w:rsidR="008E3451" w:rsidRPr="008E3451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aktywności na zajęciach,</w:t>
            </w:r>
            <w:r w:rsidR="00322BC8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zadane prace własne</w:t>
            </w:r>
            <w:r w:rsidR="00D60DD6"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E938E6A" w14:textId="42B8F7BC" w:rsidR="008E63CC" w:rsidRPr="008E3451" w:rsidRDefault="00966A3F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8E63CC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  <w:r w:rsidR="00F76D9D" w:rsidRPr="008E3451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EC78DA" w:rsidRPr="008E3451">
              <w:rPr>
                <w:rFonts w:ascii="Corbel" w:hAnsi="Corbel"/>
                <w:b w:val="0"/>
                <w:smallCaps w:val="0"/>
                <w:szCs w:val="24"/>
              </w:rPr>
              <w:t>gzamin w formie pisemnej łączący treści teoretyczne i praktyczne.</w:t>
            </w:r>
          </w:p>
          <w:p w14:paraId="3472C791" w14:textId="00C616CE" w:rsidR="008E3451" w:rsidRPr="008E3451" w:rsidRDefault="008E3451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Ocena 3,0 wymaga uzyskania 51% maksymalnej ilości punktów przypisanych przez prowadzących zajęcia do poszczególnych działań składających się na zaliczenie.</w:t>
            </w:r>
          </w:p>
        </w:tc>
      </w:tr>
    </w:tbl>
    <w:p w14:paraId="7DBA10B9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208D74" w14:textId="77777777" w:rsidR="008E63CC" w:rsidRPr="008E3451" w:rsidRDefault="008E63CC" w:rsidP="00966A3F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5. CAŁKOWITY NAKŁAD PRACY STUDENTA POTRZEBNY DO OSIĄGNIĘCIA ZAŁOŻONYCH EFEKTÓW W GODZINACH ORAZ PUNKTACH ECTS </w:t>
      </w:r>
    </w:p>
    <w:p w14:paraId="09DF8BE9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6"/>
        <w:gridCol w:w="4338"/>
      </w:tblGrid>
      <w:tr w:rsidR="007A3B22" w:rsidRPr="008E3451" w14:paraId="3B077A8D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72B48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477F" w14:textId="77777777" w:rsidR="008E63CC" w:rsidRPr="008E3451" w:rsidRDefault="008E63CC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Średnia liczba godzin na zrealizowanie aktywności</w:t>
            </w:r>
          </w:p>
        </w:tc>
      </w:tr>
      <w:tr w:rsidR="007A3B22" w:rsidRPr="008E3451" w14:paraId="1AE614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F53B88" w14:textId="77777777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F98EBF" w14:textId="5715A376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48</w:t>
            </w:r>
          </w:p>
        </w:tc>
      </w:tr>
      <w:tr w:rsidR="007A3B22" w:rsidRPr="008E3451" w14:paraId="42BCEAAA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9AED78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CC0E33" w:rsidRPr="008E345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D94CC6A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2E4B6" w14:textId="77777777" w:rsidR="008E63CC" w:rsidRPr="008E3451" w:rsidRDefault="00754371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7A3B22" w:rsidRPr="008E3451" w14:paraId="386D8E3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35FB6" w14:textId="2F2BDE99" w:rsidR="008E63CC" w:rsidRPr="008E3451" w:rsidRDefault="008E63CC" w:rsidP="0050067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00500677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egzaminu</w:t>
            </w:r>
            <w:r w:rsidRPr="008E345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BAECC" w14:textId="5A421EB5" w:rsidR="008E63CC" w:rsidRPr="008E3451" w:rsidRDefault="00AB65A9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47</w:t>
            </w:r>
          </w:p>
        </w:tc>
      </w:tr>
      <w:tr w:rsidR="007A3B22" w:rsidRPr="008E3451" w14:paraId="12B9D806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BAF6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F526C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10</w:t>
            </w:r>
            <w:r w:rsidR="00847D53" w:rsidRPr="008E3451">
              <w:rPr>
                <w:rFonts w:ascii="Corbel" w:hAnsi="Corbel"/>
                <w:b/>
                <w:sz w:val="24"/>
                <w:szCs w:val="24"/>
              </w:rPr>
              <w:t>0</w:t>
            </w:r>
          </w:p>
        </w:tc>
      </w:tr>
      <w:tr w:rsidR="007A3B22" w:rsidRPr="008E3451" w14:paraId="170AE06E" w14:textId="77777777" w:rsidTr="00522A0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10909" w14:textId="77777777" w:rsidR="008E63CC" w:rsidRPr="008E3451" w:rsidRDefault="008E63CC" w:rsidP="0037094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49A94" w14:textId="77777777" w:rsidR="008E63CC" w:rsidRPr="008E3451" w:rsidRDefault="004038DA" w:rsidP="00522A0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1750AC70" w14:textId="77777777" w:rsidR="008E63CC" w:rsidRPr="00E14519" w:rsidRDefault="008E63CC" w:rsidP="00E14519">
      <w:pPr>
        <w:pStyle w:val="Akapitzlist"/>
        <w:spacing w:after="0" w:line="240" w:lineRule="auto"/>
        <w:ind w:left="0"/>
        <w:jc w:val="both"/>
        <w:rPr>
          <w:rFonts w:ascii="Corbel" w:hAnsi="Corbel"/>
          <w:i/>
          <w:iCs/>
          <w:sz w:val="24"/>
          <w:szCs w:val="24"/>
        </w:rPr>
      </w:pPr>
      <w:r w:rsidRPr="00E14519">
        <w:rPr>
          <w:rFonts w:ascii="Corbel" w:hAnsi="Corbel"/>
          <w:i/>
          <w:iCs/>
          <w:sz w:val="24"/>
          <w:szCs w:val="24"/>
        </w:rPr>
        <w:t>* Należy uwzględnić, że 1 pkt ECTS odpowiada 25-30 godzin całkowitego nakładu pracy studenta.</w:t>
      </w:r>
    </w:p>
    <w:p w14:paraId="0CF41251" w14:textId="77777777" w:rsidR="00966A3F" w:rsidRPr="008E3451" w:rsidRDefault="00966A3F" w:rsidP="008E63CC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</w:p>
    <w:p w14:paraId="13465447" w14:textId="77777777" w:rsidR="00E14519" w:rsidRDefault="00E14519">
      <w:pPr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A6F67CC" w14:textId="0F4CE052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6. PRAKTYKI ZAWODOWE W RAMACH PRZEDMIOTU/ MODUŁU </w:t>
      </w:r>
    </w:p>
    <w:p w14:paraId="6EEDC3B0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7A3B22" w:rsidRPr="008E3451" w14:paraId="0F6FA21C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93B30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wymiar godzinowy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06AD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  <w:tr w:rsidR="008E63CC" w:rsidRPr="008E3451" w14:paraId="06BD65A7" w14:textId="77777777" w:rsidTr="00264CB7">
        <w:trPr>
          <w:trHeight w:val="397"/>
        </w:trPr>
        <w:tc>
          <w:tcPr>
            <w:tcW w:w="2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AC425" w14:textId="77777777" w:rsidR="008E63CC" w:rsidRPr="008E3451" w:rsidRDefault="008E63CC" w:rsidP="008E3451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338D37" w14:textId="77777777" w:rsidR="008E63CC" w:rsidRPr="008E3451" w:rsidRDefault="008E63CC" w:rsidP="008E345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AF17603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C49095D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  <w:r w:rsidRPr="008E3451">
        <w:rPr>
          <w:rFonts w:ascii="Corbel" w:hAnsi="Corbel"/>
          <w:szCs w:val="24"/>
        </w:rPr>
        <w:t xml:space="preserve">7. LITERATURA </w:t>
      </w:r>
    </w:p>
    <w:p w14:paraId="68F8F812" w14:textId="77777777" w:rsidR="008E63CC" w:rsidRPr="008E3451" w:rsidRDefault="008E63CC" w:rsidP="008E63CC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7A3B22" w:rsidRPr="008E3451" w14:paraId="2D33FFAD" w14:textId="77777777" w:rsidTr="00264CB7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51A8BA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1C2A76A" w14:textId="75E0345C" w:rsidR="00520121" w:rsidRPr="008E3451" w:rsidRDefault="00520121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Sawicka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J.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S</w:t>
            </w:r>
            <w:r w:rsidRPr="008E3451">
              <w:rPr>
                <w:rFonts w:ascii="Corbel" w:hAnsi="Corbel"/>
                <w:sz w:val="24"/>
                <w:szCs w:val="24"/>
              </w:rPr>
              <w:t>tronczek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Marcinkowska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E.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ewidencje i sprawozdawczość,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CeDeWu,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2018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239D37B2" w14:textId="4448082B" w:rsidR="00CC0716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Turyna J., Rachunkowość finansowa, Wydawnictwo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C.H. Beck,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Pr="008E3451">
              <w:rPr>
                <w:rFonts w:ascii="Corbel" w:hAnsi="Corbel"/>
                <w:sz w:val="24"/>
                <w:szCs w:val="24"/>
              </w:rPr>
              <w:t>2014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16E6541" w14:textId="77777777" w:rsidR="00845D5B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Szczypa P. (red.), Zaawa</w:t>
            </w:r>
            <w:r w:rsidR="00056BDF" w:rsidRPr="008E3451">
              <w:rPr>
                <w:rFonts w:ascii="Corbel" w:hAnsi="Corbel"/>
                <w:sz w:val="24"/>
                <w:szCs w:val="24"/>
              </w:rPr>
              <w:t>nsowana rachunkowość finansowa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 xml:space="preserve"> od teorii do praktyki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,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 xml:space="preserve">Wydanie III, 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CeDeWu, 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 xml:space="preserve">Warszawa </w:t>
            </w:r>
            <w:r w:rsidR="00370947" w:rsidRPr="008E3451">
              <w:rPr>
                <w:rFonts w:ascii="Corbel" w:hAnsi="Corbel"/>
                <w:sz w:val="24"/>
                <w:szCs w:val="24"/>
              </w:rPr>
              <w:t>2020</w:t>
            </w:r>
            <w:r w:rsidRPr="008E3451">
              <w:rPr>
                <w:rFonts w:ascii="Corbel" w:hAnsi="Corbel"/>
                <w:sz w:val="24"/>
                <w:szCs w:val="24"/>
              </w:rPr>
              <w:t>.</w:t>
            </w:r>
          </w:p>
          <w:p w14:paraId="632F6B4B" w14:textId="389F0444" w:rsidR="00AD133C" w:rsidRPr="008E3451" w:rsidRDefault="00322BC8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Filip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P.</w:t>
            </w:r>
            <w:r w:rsidRPr="008E3451">
              <w:rPr>
                <w:rFonts w:ascii="Corbel" w:hAnsi="Corbel"/>
                <w:sz w:val="24"/>
                <w:szCs w:val="24"/>
              </w:rPr>
              <w:t>, Grzebyk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Nesterowicz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R.</w:t>
            </w:r>
            <w:r w:rsidRPr="008E3451">
              <w:rPr>
                <w:rFonts w:ascii="Corbel" w:hAnsi="Corbel"/>
                <w:sz w:val="24"/>
                <w:szCs w:val="24"/>
              </w:rPr>
              <w:t>, Sowa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B.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przedsiębiorstw. Podejmowanie i finansowanie działalności gospodarczej. Ewidencja. Sprawozdawczość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, Wyd. </w:t>
            </w:r>
            <w:r w:rsidRPr="008E3451">
              <w:rPr>
                <w:rFonts w:ascii="Corbel" w:hAnsi="Corbel"/>
                <w:sz w:val="24"/>
                <w:szCs w:val="24"/>
              </w:rPr>
              <w:t>UR, Rzeszów 2016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E63CC" w:rsidRPr="008E3451" w14:paraId="39A6042A" w14:textId="77777777" w:rsidTr="00264CB7">
        <w:trPr>
          <w:trHeight w:val="48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46B1C" w14:textId="77777777" w:rsidR="008E63CC" w:rsidRPr="008E3451" w:rsidRDefault="008E63CC" w:rsidP="00370947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5BEDF427" w14:textId="77777777" w:rsidR="00CC0716" w:rsidRPr="008E3451" w:rsidRDefault="001D148A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Kiedrowska M.,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Matuszak Ł.,  Różańska E.,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Zaawa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nsowana rachunkowość finansowa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zbiór zadań</w:t>
            </w:r>
            <w:r w:rsidR="00056BDF" w:rsidRPr="008E3451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="00264CB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Wydanie II poprawione, 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Wydawnictwo Uniwersytetu Ekonomicznego, </w:t>
            </w:r>
            <w:r w:rsidR="00966A3F" w:rsidRPr="008E3451">
              <w:rPr>
                <w:rFonts w:ascii="Corbel" w:hAnsi="Corbel"/>
                <w:b w:val="0"/>
                <w:smallCaps w:val="0"/>
                <w:szCs w:val="24"/>
              </w:rPr>
              <w:t xml:space="preserve">Poznań </w:t>
            </w:r>
            <w:r w:rsidR="00370947" w:rsidRPr="008E3451">
              <w:rPr>
                <w:rFonts w:ascii="Corbel" w:hAnsi="Corbel"/>
                <w:b w:val="0"/>
                <w:smallCaps w:val="0"/>
                <w:szCs w:val="24"/>
              </w:rPr>
              <w:t>2016</w:t>
            </w:r>
            <w:r w:rsidRPr="008E3451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2BC53FC" w14:textId="77777777" w:rsidR="00CC0716" w:rsidRPr="008E3451" w:rsidRDefault="00CC0716" w:rsidP="00370947">
            <w:pPr>
              <w:pStyle w:val="Punktygwne"/>
              <w:numPr>
                <w:ilvl w:val="0"/>
                <w:numId w:val="6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3451">
              <w:rPr>
                <w:rFonts w:ascii="Corbel" w:hAnsi="Corbel"/>
                <w:b w:val="0"/>
                <w:smallCaps w:val="0"/>
                <w:szCs w:val="24"/>
              </w:rPr>
              <w:t>Gos W., Hońko S., Janowicz M., Winiarska K., Rachunkowość finansowa dla zaawansowanych, Difin, Warszawa 2017.</w:t>
            </w:r>
          </w:p>
          <w:p w14:paraId="1DEEBFE5" w14:textId="2CEEAB55" w:rsidR="00CC0716" w:rsidRPr="008E3451" w:rsidRDefault="00CE21F5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>Kuzior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A.</w:t>
            </w:r>
            <w:r w:rsidRPr="008E3451">
              <w:rPr>
                <w:rFonts w:ascii="Corbel" w:hAnsi="Corbel"/>
                <w:sz w:val="24"/>
                <w:szCs w:val="24"/>
              </w:rPr>
              <w:t>, Rówińska</w:t>
            </w:r>
            <w:r w:rsidR="008E3451" w:rsidRPr="008E3451">
              <w:rPr>
                <w:rFonts w:ascii="Corbel" w:hAnsi="Corbel"/>
                <w:sz w:val="24"/>
                <w:szCs w:val="24"/>
              </w:rPr>
              <w:t xml:space="preserve"> M.</w:t>
            </w:r>
            <w:r w:rsidRPr="008E3451">
              <w:rPr>
                <w:rFonts w:ascii="Corbel" w:hAnsi="Corbel"/>
                <w:sz w:val="24"/>
                <w:szCs w:val="24"/>
              </w:rPr>
              <w:t>, Rachunkowość finansowa: zbiór zadań, Wydanie II poprawione, Wydawnictwo Uniwersytetu Ekonomicznego , Katowice 2019.</w:t>
            </w:r>
          </w:p>
          <w:p w14:paraId="6B446365" w14:textId="77777777" w:rsidR="001D148A" w:rsidRPr="008E3451" w:rsidRDefault="001D148A" w:rsidP="00370947">
            <w:pPr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Corbel" w:hAnsi="Corbel"/>
                <w:b/>
                <w:sz w:val="24"/>
                <w:szCs w:val="24"/>
              </w:rPr>
            </w:pPr>
            <w:r w:rsidRPr="008E3451">
              <w:rPr>
                <w:rFonts w:ascii="Corbel" w:hAnsi="Corbel"/>
                <w:sz w:val="24"/>
                <w:szCs w:val="24"/>
              </w:rPr>
              <w:t xml:space="preserve">Szczypa P. (red.), Rachunkowość finansowa </w:t>
            </w:r>
            <w:r w:rsidR="00264CB7" w:rsidRPr="008E3451">
              <w:rPr>
                <w:rFonts w:ascii="Corbel" w:hAnsi="Corbel"/>
                <w:sz w:val="24"/>
                <w:szCs w:val="24"/>
              </w:rPr>
              <w:t>–</w:t>
            </w:r>
            <w:r w:rsidRPr="008E3451">
              <w:rPr>
                <w:rFonts w:ascii="Corbel" w:hAnsi="Corbel"/>
                <w:sz w:val="24"/>
                <w:szCs w:val="24"/>
              </w:rPr>
              <w:t xml:space="preserve"> od teorii do praktyki, CeDeWu, Warszawa 2016</w:t>
            </w:r>
            <w:r w:rsidR="00966A3F" w:rsidRPr="008E345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30FA9D72" w14:textId="77777777" w:rsidR="008E63CC" w:rsidRPr="008E3451" w:rsidRDefault="008E63CC" w:rsidP="008E63CC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1976DE41" w14:textId="77777777" w:rsidR="007B023B" w:rsidRPr="009357F2" w:rsidRDefault="008E63CC" w:rsidP="00847D53">
      <w:pPr>
        <w:pStyle w:val="Punktygwne"/>
        <w:spacing w:before="0" w:after="0"/>
        <w:ind w:left="720"/>
        <w:jc w:val="both"/>
        <w:rPr>
          <w:rFonts w:ascii="Corbel" w:hAnsi="Corbel"/>
          <w:b w:val="0"/>
          <w:smallCaps w:val="0"/>
          <w:szCs w:val="24"/>
        </w:rPr>
      </w:pPr>
      <w:r w:rsidRPr="009357F2">
        <w:rPr>
          <w:rFonts w:ascii="Corbel" w:hAnsi="Corbel"/>
          <w:b w:val="0"/>
          <w:smallCaps w:val="0"/>
          <w:szCs w:val="24"/>
        </w:rPr>
        <w:t xml:space="preserve">Akceptacja Kierownika </w:t>
      </w:r>
      <w:r w:rsidR="00847D53" w:rsidRPr="009357F2">
        <w:rPr>
          <w:rFonts w:ascii="Corbel" w:hAnsi="Corbel"/>
          <w:b w:val="0"/>
          <w:smallCaps w:val="0"/>
          <w:szCs w:val="24"/>
        </w:rPr>
        <w:t>Jednostki lub osoby upoważnionej</w:t>
      </w:r>
    </w:p>
    <w:sectPr w:rsidR="007B023B" w:rsidRPr="009357F2" w:rsidSect="00BB42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F3A"/>
    <w:multiLevelType w:val="hybridMultilevel"/>
    <w:tmpl w:val="8348F600"/>
    <w:lvl w:ilvl="0" w:tplc="F7309ED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34934"/>
    <w:multiLevelType w:val="hybridMultilevel"/>
    <w:tmpl w:val="11542900"/>
    <w:lvl w:ilvl="0" w:tplc="3956FFE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71DBA"/>
    <w:multiLevelType w:val="hybridMultilevel"/>
    <w:tmpl w:val="F6BE9B0C"/>
    <w:lvl w:ilvl="0" w:tplc="82625F8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574A04"/>
    <w:multiLevelType w:val="hybridMultilevel"/>
    <w:tmpl w:val="7416DE2C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9E0B85"/>
    <w:multiLevelType w:val="hybridMultilevel"/>
    <w:tmpl w:val="208CEC8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F63F61"/>
    <w:multiLevelType w:val="hybridMultilevel"/>
    <w:tmpl w:val="A69630B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9AD5D5F"/>
    <w:multiLevelType w:val="hybridMultilevel"/>
    <w:tmpl w:val="C2DE76A6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72BE3EE7"/>
    <w:multiLevelType w:val="hybridMultilevel"/>
    <w:tmpl w:val="747E6822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32589C"/>
    <w:multiLevelType w:val="hybridMultilevel"/>
    <w:tmpl w:val="D2886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8"/>
  </w:num>
  <w:num w:numId="7">
    <w:abstractNumId w:val="2"/>
  </w:num>
  <w:num w:numId="8">
    <w:abstractNumId w:val="9"/>
  </w:num>
  <w:num w:numId="9">
    <w:abstractNumId w:val="1"/>
  </w:num>
  <w:num w:numId="10">
    <w:abstractNumId w:val="4"/>
  </w:num>
  <w:num w:numId="11">
    <w:abstractNumId w:val="6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91C"/>
    <w:rsid w:val="00056BDF"/>
    <w:rsid w:val="00107CAB"/>
    <w:rsid w:val="00143039"/>
    <w:rsid w:val="001D148A"/>
    <w:rsid w:val="001E3300"/>
    <w:rsid w:val="0022570A"/>
    <w:rsid w:val="00226CE9"/>
    <w:rsid w:val="00264CB7"/>
    <w:rsid w:val="002D2A01"/>
    <w:rsid w:val="003037F8"/>
    <w:rsid w:val="0032256F"/>
    <w:rsid w:val="00322BC8"/>
    <w:rsid w:val="00343927"/>
    <w:rsid w:val="00370947"/>
    <w:rsid w:val="00384E29"/>
    <w:rsid w:val="003E47D3"/>
    <w:rsid w:val="004038DA"/>
    <w:rsid w:val="004372DF"/>
    <w:rsid w:val="00465252"/>
    <w:rsid w:val="004A0DBE"/>
    <w:rsid w:val="004B257F"/>
    <w:rsid w:val="004F5945"/>
    <w:rsid w:val="004F5ED5"/>
    <w:rsid w:val="00500677"/>
    <w:rsid w:val="00520121"/>
    <w:rsid w:val="00544581"/>
    <w:rsid w:val="005571B9"/>
    <w:rsid w:val="00557310"/>
    <w:rsid w:val="005639A6"/>
    <w:rsid w:val="005913A7"/>
    <w:rsid w:val="005A75A6"/>
    <w:rsid w:val="005B6D2C"/>
    <w:rsid w:val="005D30B7"/>
    <w:rsid w:val="006335CE"/>
    <w:rsid w:val="0068091C"/>
    <w:rsid w:val="006F2535"/>
    <w:rsid w:val="006F5611"/>
    <w:rsid w:val="00733096"/>
    <w:rsid w:val="00742597"/>
    <w:rsid w:val="00754371"/>
    <w:rsid w:val="0079392C"/>
    <w:rsid w:val="007A3B22"/>
    <w:rsid w:val="007B023B"/>
    <w:rsid w:val="007D303F"/>
    <w:rsid w:val="008132BA"/>
    <w:rsid w:val="00845D5B"/>
    <w:rsid w:val="00847D53"/>
    <w:rsid w:val="00864637"/>
    <w:rsid w:val="00872B9C"/>
    <w:rsid w:val="00884819"/>
    <w:rsid w:val="008A06C0"/>
    <w:rsid w:val="008C6D10"/>
    <w:rsid w:val="008D1303"/>
    <w:rsid w:val="008E3451"/>
    <w:rsid w:val="008E3CB8"/>
    <w:rsid w:val="008E63CC"/>
    <w:rsid w:val="008F62F9"/>
    <w:rsid w:val="0092034B"/>
    <w:rsid w:val="009357F2"/>
    <w:rsid w:val="00936226"/>
    <w:rsid w:val="00966A3F"/>
    <w:rsid w:val="0099072F"/>
    <w:rsid w:val="009C5E08"/>
    <w:rsid w:val="009E7826"/>
    <w:rsid w:val="009F2C92"/>
    <w:rsid w:val="00A5179C"/>
    <w:rsid w:val="00A51D74"/>
    <w:rsid w:val="00A915F0"/>
    <w:rsid w:val="00AB65A9"/>
    <w:rsid w:val="00AD133C"/>
    <w:rsid w:val="00AE4AE2"/>
    <w:rsid w:val="00B261E6"/>
    <w:rsid w:val="00B411EA"/>
    <w:rsid w:val="00B57C9E"/>
    <w:rsid w:val="00BB42B6"/>
    <w:rsid w:val="00BC3A93"/>
    <w:rsid w:val="00BD5DB2"/>
    <w:rsid w:val="00BF1B2A"/>
    <w:rsid w:val="00BF6091"/>
    <w:rsid w:val="00C42A9C"/>
    <w:rsid w:val="00C77069"/>
    <w:rsid w:val="00C91759"/>
    <w:rsid w:val="00CC0716"/>
    <w:rsid w:val="00CC0E33"/>
    <w:rsid w:val="00CC3DB8"/>
    <w:rsid w:val="00CE21F5"/>
    <w:rsid w:val="00CE310E"/>
    <w:rsid w:val="00D430A7"/>
    <w:rsid w:val="00D60DD6"/>
    <w:rsid w:val="00DD2460"/>
    <w:rsid w:val="00E14519"/>
    <w:rsid w:val="00E239A4"/>
    <w:rsid w:val="00E4398E"/>
    <w:rsid w:val="00E5014A"/>
    <w:rsid w:val="00E842C4"/>
    <w:rsid w:val="00EC21CB"/>
    <w:rsid w:val="00EC78DA"/>
    <w:rsid w:val="00F01095"/>
    <w:rsid w:val="00F23DE7"/>
    <w:rsid w:val="00F42D58"/>
    <w:rsid w:val="00F76D9D"/>
    <w:rsid w:val="00FA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92ECDA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E63C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E63CC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8E63CC"/>
    <w:pPr>
      <w:ind w:left="720"/>
      <w:contextualSpacing/>
    </w:pPr>
  </w:style>
  <w:style w:type="paragraph" w:customStyle="1" w:styleId="Default">
    <w:name w:val="Default"/>
    <w:rsid w:val="008E63C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8E63CC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E63CC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8E63CC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E63CC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8E63CC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8E63CC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8E63CC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E63C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E63C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D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D5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239A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239A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239A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39A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39A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062F4C2-52B7-413E-9540-46F7F41122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4FA39A4-5544-48BC-8220-54AF59101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172F3F1-CC93-48DB-B2D9-AE2A547730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1670</Words>
  <Characters>10026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19</cp:revision>
  <cp:lastPrinted>2017-06-06T11:49:00Z</cp:lastPrinted>
  <dcterms:created xsi:type="dcterms:W3CDTF">2020-12-16T08:11:00Z</dcterms:created>
  <dcterms:modified xsi:type="dcterms:W3CDTF">2021-11-04T08:59:00Z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