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AA9610B" w:rsidR="00DC6D0C" w:rsidRPr="00F62516" w:rsidRDefault="0071620A" w:rsidP="00F62516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2516">
        <w:rPr>
          <w:rFonts w:ascii="Corbel" w:hAnsi="Corbel"/>
          <w:b/>
          <w:smallCaps/>
          <w:sz w:val="24"/>
          <w:szCs w:val="24"/>
        </w:rPr>
        <w:t xml:space="preserve"> </w:t>
      </w:r>
      <w:r w:rsidR="00DC6D0C" w:rsidRPr="002A28EB">
        <w:rPr>
          <w:rFonts w:ascii="Corbel" w:hAnsi="Corbel"/>
          <w:b/>
          <w:smallCaps/>
          <w:sz w:val="24"/>
          <w:szCs w:val="24"/>
        </w:rPr>
        <w:t>202</w:t>
      </w:r>
      <w:r w:rsidR="00115651">
        <w:rPr>
          <w:rFonts w:ascii="Corbel" w:hAnsi="Corbel"/>
          <w:b/>
          <w:smallCaps/>
          <w:sz w:val="24"/>
          <w:szCs w:val="24"/>
        </w:rPr>
        <w:t>1</w:t>
      </w:r>
      <w:r w:rsidR="00DC6D0C" w:rsidRPr="002A28EB">
        <w:rPr>
          <w:rFonts w:ascii="Corbel" w:hAnsi="Corbel"/>
          <w:b/>
          <w:smallCaps/>
          <w:sz w:val="24"/>
          <w:szCs w:val="24"/>
        </w:rPr>
        <w:t>-202</w:t>
      </w:r>
      <w:r w:rsidR="00115651">
        <w:rPr>
          <w:rFonts w:ascii="Corbel" w:hAnsi="Corbel"/>
          <w:b/>
          <w:smallCaps/>
          <w:sz w:val="24"/>
          <w:szCs w:val="24"/>
        </w:rPr>
        <w:t>3</w:t>
      </w:r>
    </w:p>
    <w:p w14:paraId="6A743604" w14:textId="76106CC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15651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115651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2434BE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877AE10" w:rsidR="0085747A" w:rsidRPr="009C54AE" w:rsidRDefault="002434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Gr</w:t>
            </w:r>
            <w:r>
              <w:rPr>
                <w:rFonts w:ascii="Corbel" w:hAnsi="Corbel"/>
                <w:b w:val="0"/>
                <w:sz w:val="24"/>
                <w:szCs w:val="24"/>
              </w:rPr>
              <w:t>y</w:t>
            </w:r>
            <w:r w:rsidRPr="00A42158">
              <w:rPr>
                <w:rFonts w:ascii="Corbel" w:hAnsi="Corbel"/>
                <w:b w:val="0"/>
                <w:sz w:val="24"/>
                <w:szCs w:val="24"/>
              </w:rPr>
              <w:t xml:space="preserve"> decyzyjn</w:t>
            </w:r>
            <w:r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2434BE" w:rsidRPr="009C54AE" w14:paraId="506999EA" w14:textId="77777777" w:rsidTr="002434BE">
        <w:tc>
          <w:tcPr>
            <w:tcW w:w="2694" w:type="dxa"/>
            <w:vAlign w:val="center"/>
          </w:tcPr>
          <w:p w14:paraId="315ED69E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35BD86E" w:rsidR="002434BE" w:rsidRPr="00EF17DD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/II/</w:t>
            </w:r>
            <w:proofErr w:type="spellStart"/>
            <w:r w:rsidRPr="00EF17DD">
              <w:rPr>
                <w:rFonts w:ascii="Corbel" w:hAnsi="Corbel"/>
                <w:b w:val="0"/>
                <w:sz w:val="24"/>
                <w:szCs w:val="24"/>
              </w:rPr>
              <w:t>BiDF</w:t>
            </w:r>
            <w:proofErr w:type="spellEnd"/>
            <w:r w:rsidRPr="00EF17DD">
              <w:rPr>
                <w:rFonts w:ascii="Corbel" w:hAnsi="Corbel"/>
                <w:b w:val="0"/>
                <w:sz w:val="24"/>
                <w:szCs w:val="24"/>
              </w:rPr>
              <w:t>/C.6</w:t>
            </w:r>
          </w:p>
        </w:tc>
      </w:tr>
      <w:tr w:rsidR="002434BE" w:rsidRPr="009C54AE" w14:paraId="4D7811D2" w14:textId="77777777" w:rsidTr="002434BE">
        <w:tc>
          <w:tcPr>
            <w:tcW w:w="2694" w:type="dxa"/>
            <w:vAlign w:val="center"/>
          </w:tcPr>
          <w:p w14:paraId="7E428FF4" w14:textId="77777777" w:rsidR="002434BE" w:rsidRPr="009C54AE" w:rsidRDefault="002434BE" w:rsidP="002434B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2434BE" w:rsidRPr="009C54AE" w14:paraId="667C2DFC" w14:textId="77777777" w:rsidTr="002434BE">
        <w:tc>
          <w:tcPr>
            <w:tcW w:w="2694" w:type="dxa"/>
            <w:vAlign w:val="center"/>
          </w:tcPr>
          <w:p w14:paraId="12507E4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2CAF35B" w:rsidR="002434BE" w:rsidRPr="009C54AE" w:rsidRDefault="009C6954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2434BE" w:rsidRPr="009C54AE" w14:paraId="1C470296" w14:textId="77777777" w:rsidTr="002434BE">
        <w:tc>
          <w:tcPr>
            <w:tcW w:w="2694" w:type="dxa"/>
            <w:vAlign w:val="center"/>
          </w:tcPr>
          <w:p w14:paraId="44FD0D0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0DB3675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A28E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2434BE" w:rsidRPr="009C54AE" w14:paraId="0369B07B" w14:textId="77777777" w:rsidTr="002434BE">
        <w:tc>
          <w:tcPr>
            <w:tcW w:w="2694" w:type="dxa"/>
            <w:vAlign w:val="center"/>
          </w:tcPr>
          <w:p w14:paraId="6B3B00C4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F6AD3E4" w:rsidR="002434BE" w:rsidRPr="009C6954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C6954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2434BE" w:rsidRPr="009C54AE" w14:paraId="2753A7D6" w14:textId="77777777" w:rsidTr="002434BE">
        <w:tc>
          <w:tcPr>
            <w:tcW w:w="2694" w:type="dxa"/>
            <w:vAlign w:val="center"/>
          </w:tcPr>
          <w:p w14:paraId="08A4166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2434BE" w:rsidRPr="009C54AE" w14:paraId="3A39C6A1" w14:textId="77777777" w:rsidTr="002434BE">
        <w:tc>
          <w:tcPr>
            <w:tcW w:w="2694" w:type="dxa"/>
            <w:vAlign w:val="center"/>
          </w:tcPr>
          <w:p w14:paraId="4F5A79F5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0E414EB" w:rsidR="002434BE" w:rsidRPr="009C6954" w:rsidRDefault="007E4186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2434BE" w:rsidRPr="009C6954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2434BE" w:rsidRPr="009C54AE" w14:paraId="007CF2B1" w14:textId="77777777" w:rsidTr="002434BE">
        <w:tc>
          <w:tcPr>
            <w:tcW w:w="2694" w:type="dxa"/>
            <w:vAlign w:val="center"/>
          </w:tcPr>
          <w:p w14:paraId="5585E70D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54E1258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2434BE" w:rsidRPr="009C54AE" w14:paraId="4F3F54D3" w14:textId="77777777" w:rsidTr="002434BE">
        <w:tc>
          <w:tcPr>
            <w:tcW w:w="2694" w:type="dxa"/>
            <w:vAlign w:val="center"/>
          </w:tcPr>
          <w:p w14:paraId="547711CB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63C8B05" w:rsidR="002434BE" w:rsidRPr="009C54AE" w:rsidRDefault="00782619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9C6954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2434BE" w:rsidRPr="009C54AE" w14:paraId="5B7A417E" w14:textId="77777777" w:rsidTr="002434BE">
        <w:tc>
          <w:tcPr>
            <w:tcW w:w="2694" w:type="dxa"/>
            <w:vAlign w:val="center"/>
          </w:tcPr>
          <w:p w14:paraId="4BA6022F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91303F0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2434BE" w:rsidRPr="009C54AE" w14:paraId="65731A9E" w14:textId="77777777" w:rsidTr="002434BE">
        <w:tc>
          <w:tcPr>
            <w:tcW w:w="2694" w:type="dxa"/>
            <w:vAlign w:val="center"/>
          </w:tcPr>
          <w:p w14:paraId="7C2F6978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8AD692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  <w:tr w:rsidR="002434BE" w:rsidRPr="009C54AE" w14:paraId="57276881" w14:textId="77777777" w:rsidTr="002434BE">
        <w:tc>
          <w:tcPr>
            <w:tcW w:w="2694" w:type="dxa"/>
            <w:vAlign w:val="center"/>
          </w:tcPr>
          <w:p w14:paraId="0BD0FC2A" w14:textId="77777777" w:rsidR="002434BE" w:rsidRPr="009C54AE" w:rsidRDefault="002434BE" w:rsidP="002434B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E56645A" w:rsidR="002434BE" w:rsidRPr="009C54AE" w:rsidRDefault="002434BE" w:rsidP="002434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2158">
              <w:rPr>
                <w:rFonts w:ascii="Corbel" w:hAnsi="Corbel"/>
                <w:b w:val="0"/>
                <w:sz w:val="24"/>
                <w:szCs w:val="24"/>
              </w:rPr>
              <w:t>Dr hab. Katarzyna Szara,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434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434BE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E8D19F9" w:rsidR="00015B8F" w:rsidRPr="009C54AE" w:rsidRDefault="008F50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905E356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6F2B3E67" w:rsidR="00015B8F" w:rsidRPr="009C54AE" w:rsidRDefault="0011565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4F3403D" w:rsidR="00015B8F" w:rsidRPr="009C54AE" w:rsidRDefault="002434B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8871913" w:rsidR="0085747A" w:rsidRPr="009C54AE" w:rsidRDefault="002434BE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0632CA" w14:textId="77777777" w:rsidR="002434BE" w:rsidRPr="00A42158" w:rsidRDefault="002434BE" w:rsidP="002434B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404DD54" w:rsidR="0085747A" w:rsidRPr="00EF17DD" w:rsidRDefault="002434BE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ekonomii, finansów, zarządzania w zakresie funkcjonowania przedsiębiorstw.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EF17DD" w:rsidRPr="009C54AE" w14:paraId="1D38D5E6" w14:textId="77777777" w:rsidTr="00EF17DD">
        <w:tc>
          <w:tcPr>
            <w:tcW w:w="841" w:type="dxa"/>
            <w:vAlign w:val="center"/>
          </w:tcPr>
          <w:p w14:paraId="4B62A855" w14:textId="4E8D9793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8FCBB32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Prezentacja podstawowych problemów funkcjonowania organizacji w kontekście ich sytuacji finansowej</w:t>
            </w:r>
          </w:p>
        </w:tc>
      </w:tr>
      <w:tr w:rsidR="00EF17DD" w:rsidRPr="009C54AE" w14:paraId="2547E272" w14:textId="77777777" w:rsidTr="00EF17DD">
        <w:tc>
          <w:tcPr>
            <w:tcW w:w="841" w:type="dxa"/>
            <w:vAlign w:val="center"/>
          </w:tcPr>
          <w:p w14:paraId="28729CF7" w14:textId="02A62A03" w:rsidR="00EF17DD" w:rsidRPr="00EF17DD" w:rsidRDefault="00EF17DD" w:rsidP="00EF17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F17DD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3BA65516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rozwiązywania problemów indywidualnie i zespołowo</w:t>
            </w:r>
          </w:p>
        </w:tc>
      </w:tr>
      <w:tr w:rsidR="00EF17DD" w:rsidRPr="009C54AE" w14:paraId="0DF48945" w14:textId="77777777" w:rsidTr="00EF17DD">
        <w:tc>
          <w:tcPr>
            <w:tcW w:w="841" w:type="dxa"/>
            <w:vAlign w:val="center"/>
          </w:tcPr>
          <w:p w14:paraId="51C70595" w14:textId="771AF5F9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605B3F27" w:rsidR="00EF17DD" w:rsidRPr="00EF17DD" w:rsidRDefault="00EF17DD" w:rsidP="00EF17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F17DD">
              <w:rPr>
                <w:rFonts w:ascii="Corbel" w:hAnsi="Corbel"/>
                <w:b w:val="0"/>
                <w:sz w:val="24"/>
                <w:szCs w:val="24"/>
              </w:rPr>
              <w:t>Wypracowanie umiejętności łączenia nabytej wiedzy w odniesieniu do zależności gospodarczych występujących w biznesie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58A38895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EF17DD" w:rsidRPr="009C54AE" w14:paraId="2FAE894A" w14:textId="77777777" w:rsidTr="58A38895">
        <w:tc>
          <w:tcPr>
            <w:tcW w:w="1681" w:type="dxa"/>
          </w:tcPr>
          <w:p w14:paraId="48E5C6E7" w14:textId="6EFAB7BF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EK_01</w:t>
            </w:r>
          </w:p>
        </w:tc>
        <w:tc>
          <w:tcPr>
            <w:tcW w:w="5974" w:type="dxa"/>
          </w:tcPr>
          <w:p w14:paraId="320C6502" w14:textId="23681040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Rozpoznaje podstawowe zasady i koncepcje ekonomii w działalności gospodarczej</w:t>
            </w:r>
          </w:p>
        </w:tc>
        <w:tc>
          <w:tcPr>
            <w:tcW w:w="1865" w:type="dxa"/>
          </w:tcPr>
          <w:p w14:paraId="6A443672" w14:textId="5A5EEC4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2</w:t>
            </w:r>
          </w:p>
          <w:p w14:paraId="55E9B364" w14:textId="69805ACF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3</w:t>
            </w:r>
          </w:p>
          <w:p w14:paraId="208BD672" w14:textId="0251C9EB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8F506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EF17DD" w:rsidRPr="009C54AE" w14:paraId="48B116A6" w14:textId="77777777" w:rsidTr="58A38895">
        <w:tc>
          <w:tcPr>
            <w:tcW w:w="1681" w:type="dxa"/>
          </w:tcPr>
          <w:p w14:paraId="55D5A65C" w14:textId="21FCFC4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01663D15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Objaśnia związki i procesy zachodzące w biznesie</w:t>
            </w:r>
          </w:p>
        </w:tc>
        <w:tc>
          <w:tcPr>
            <w:tcW w:w="1865" w:type="dxa"/>
          </w:tcPr>
          <w:p w14:paraId="4A420A16" w14:textId="7FF76E92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K_W0</w:t>
            </w:r>
            <w:r w:rsidR="00501075">
              <w:rPr>
                <w:rFonts w:ascii="Corbel" w:hAnsi="Corbel" w:cs="Times New Roman"/>
              </w:rPr>
              <w:t>8</w:t>
            </w:r>
          </w:p>
          <w:p w14:paraId="656E048A" w14:textId="79995B81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K_W</w:t>
            </w:r>
            <w:r w:rsidR="00501075">
              <w:rPr>
                <w:rFonts w:ascii="Corbel" w:hAnsi="Corbel"/>
                <w:b w:val="0"/>
                <w:szCs w:val="24"/>
              </w:rPr>
              <w:t>10</w:t>
            </w:r>
          </w:p>
        </w:tc>
      </w:tr>
      <w:tr w:rsidR="00EF17DD" w:rsidRPr="009C54AE" w14:paraId="32BADA47" w14:textId="77777777" w:rsidTr="58A38895">
        <w:tc>
          <w:tcPr>
            <w:tcW w:w="1681" w:type="dxa"/>
          </w:tcPr>
          <w:p w14:paraId="4CBEB17A" w14:textId="58A63BE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C55F7DE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Przedstawia propozycję rozwiązań dla rozpoznanych warunków i sytuacji podmiotów gospodarczych</w:t>
            </w:r>
          </w:p>
        </w:tc>
        <w:tc>
          <w:tcPr>
            <w:tcW w:w="1865" w:type="dxa"/>
          </w:tcPr>
          <w:p w14:paraId="0912FAC2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K_U01</w:t>
            </w:r>
          </w:p>
          <w:p w14:paraId="382AA8BD" w14:textId="77777777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K_U03</w:t>
            </w:r>
          </w:p>
          <w:p w14:paraId="4819291F" w14:textId="1E2189AA" w:rsid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F17DD">
              <w:rPr>
                <w:rFonts w:ascii="Corbel" w:hAnsi="Corbel"/>
                <w:b w:val="0"/>
                <w:szCs w:val="24"/>
              </w:rPr>
              <w:t>K_</w:t>
            </w:r>
            <w:r w:rsidR="00501075">
              <w:rPr>
                <w:rFonts w:ascii="Corbel" w:hAnsi="Corbel"/>
                <w:b w:val="0"/>
                <w:szCs w:val="24"/>
              </w:rPr>
              <w:t>U</w:t>
            </w:r>
            <w:r w:rsidRPr="00EF17DD">
              <w:rPr>
                <w:rFonts w:ascii="Corbel" w:hAnsi="Corbel"/>
                <w:b w:val="0"/>
                <w:szCs w:val="24"/>
              </w:rPr>
              <w:t>0</w:t>
            </w:r>
            <w:r w:rsidR="00501075">
              <w:rPr>
                <w:rFonts w:ascii="Corbel" w:hAnsi="Corbel"/>
                <w:b w:val="0"/>
                <w:szCs w:val="24"/>
              </w:rPr>
              <w:t>7</w:t>
            </w:r>
          </w:p>
          <w:p w14:paraId="2BA6A2A8" w14:textId="3CB9E02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</w:tc>
      </w:tr>
      <w:tr w:rsidR="00EF17DD" w:rsidRPr="009C54AE" w14:paraId="5B490BDD" w14:textId="77777777" w:rsidTr="58A38895">
        <w:tc>
          <w:tcPr>
            <w:tcW w:w="1681" w:type="dxa"/>
          </w:tcPr>
          <w:p w14:paraId="794D94CE" w14:textId="1E292362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</w:t>
            </w:r>
            <w:r w:rsid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974" w:type="dxa"/>
          </w:tcPr>
          <w:p w14:paraId="305288D1" w14:textId="469B00C9" w:rsidR="00EF17DD" w:rsidRPr="00EF17DD" w:rsidRDefault="00EF17DD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F17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Analizuje i przewiduje skutki podjętych decyzji dla realizacji działalności gospodarczej w tym finansów </w:t>
            </w:r>
          </w:p>
        </w:tc>
        <w:tc>
          <w:tcPr>
            <w:tcW w:w="1865" w:type="dxa"/>
          </w:tcPr>
          <w:p w14:paraId="4379FB8F" w14:textId="7DEA8691" w:rsidR="00EF17DD" w:rsidRPr="00EF17DD" w:rsidRDefault="00EF17DD" w:rsidP="00EF17DD">
            <w:pPr>
              <w:pStyle w:val="Default"/>
              <w:rPr>
                <w:rFonts w:ascii="Corbel" w:hAnsi="Corbel" w:cs="Times New Roman"/>
              </w:rPr>
            </w:pPr>
            <w:r w:rsidRPr="00EF17DD">
              <w:rPr>
                <w:rFonts w:ascii="Corbel" w:hAnsi="Corbel" w:cs="Times New Roman"/>
              </w:rPr>
              <w:t>K_</w:t>
            </w:r>
            <w:r w:rsidR="00501075">
              <w:rPr>
                <w:rFonts w:ascii="Corbel" w:hAnsi="Corbel" w:cs="Times New Roman"/>
              </w:rPr>
              <w:t>K</w:t>
            </w:r>
            <w:r w:rsidRPr="00EF17DD">
              <w:rPr>
                <w:rFonts w:ascii="Corbel" w:hAnsi="Corbel" w:cs="Times New Roman"/>
              </w:rPr>
              <w:t>0</w:t>
            </w:r>
            <w:r w:rsidR="00501075">
              <w:rPr>
                <w:rFonts w:ascii="Corbel" w:hAnsi="Corbel" w:cs="Times New Roman"/>
              </w:rPr>
              <w:t>1</w:t>
            </w:r>
          </w:p>
          <w:p w14:paraId="0733B731" w14:textId="56EE2AEB" w:rsidR="00EF17DD" w:rsidRDefault="00EF17DD" w:rsidP="58A38895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58A38895">
              <w:rPr>
                <w:rFonts w:ascii="Corbel" w:hAnsi="Corbel"/>
                <w:b w:val="0"/>
              </w:rPr>
              <w:t>K_</w:t>
            </w:r>
            <w:r w:rsidR="3854C138" w:rsidRPr="58A38895">
              <w:rPr>
                <w:rFonts w:ascii="Corbel" w:hAnsi="Corbel"/>
                <w:b w:val="0"/>
              </w:rPr>
              <w:t>K</w:t>
            </w:r>
            <w:r w:rsidRPr="58A38895">
              <w:rPr>
                <w:rFonts w:ascii="Corbel" w:hAnsi="Corbel"/>
                <w:b w:val="0"/>
              </w:rPr>
              <w:t>0</w:t>
            </w:r>
            <w:r w:rsidR="00501075" w:rsidRPr="58A38895">
              <w:rPr>
                <w:rFonts w:ascii="Corbel" w:hAnsi="Corbel"/>
                <w:b w:val="0"/>
              </w:rPr>
              <w:t>2</w:t>
            </w:r>
          </w:p>
          <w:p w14:paraId="0BD9355D" w14:textId="77777777" w:rsidR="00501075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695775A4" w14:textId="42372141" w:rsidR="00501075" w:rsidRPr="00EF17DD" w:rsidRDefault="00501075" w:rsidP="00EF17D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K_K05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5532AAAA" w14:textId="77777777" w:rsidTr="00923D7D">
        <w:tc>
          <w:tcPr>
            <w:tcW w:w="9639" w:type="dxa"/>
          </w:tcPr>
          <w:p w14:paraId="760C695A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AE4DDAB" w14:textId="77777777" w:rsidTr="00923D7D">
        <w:tc>
          <w:tcPr>
            <w:tcW w:w="9639" w:type="dxa"/>
          </w:tcPr>
          <w:p w14:paraId="13CA1719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551073A5" w14:textId="77777777" w:rsidTr="00923D7D">
        <w:tc>
          <w:tcPr>
            <w:tcW w:w="9639" w:type="dxa"/>
          </w:tcPr>
          <w:p w14:paraId="4918BCD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50107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01075" w:rsidRPr="009C54AE" w14:paraId="1C230FF5" w14:textId="77777777" w:rsidTr="00501075">
        <w:tc>
          <w:tcPr>
            <w:tcW w:w="9520" w:type="dxa"/>
          </w:tcPr>
          <w:p w14:paraId="59B5524C" w14:textId="61BB1C21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1 –  Gorączka złota lub „Zielone niebieskie”. Założenia efektywnej komunikacji w biznesie. Komunikacja werbalna i niewerbalna.</w:t>
            </w:r>
          </w:p>
        </w:tc>
      </w:tr>
      <w:tr w:rsidR="00501075" w:rsidRPr="009C54AE" w14:paraId="7BDBAFB0" w14:textId="77777777" w:rsidTr="00501075">
        <w:tc>
          <w:tcPr>
            <w:tcW w:w="9520" w:type="dxa"/>
          </w:tcPr>
          <w:p w14:paraId="0827D9D0" w14:textId="623304DD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GRA 2 –  Twój czas lub Organizacja produkcji. Harmonogram realizacji zadań w czasie.</w:t>
            </w:r>
          </w:p>
        </w:tc>
      </w:tr>
      <w:tr w:rsidR="00501075" w:rsidRPr="009C54AE" w14:paraId="52C24D11" w14:textId="77777777" w:rsidTr="00501075">
        <w:tc>
          <w:tcPr>
            <w:tcW w:w="9520" w:type="dxa"/>
          </w:tcPr>
          <w:p w14:paraId="35EFFCCE" w14:textId="5A4E7B2F" w:rsidR="00501075" w:rsidRPr="009C54AE" w:rsidRDefault="00501075" w:rsidP="0050107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GRA 3 – Rybi biznes lub Prowadzenie gospodarki magazynowej. Prowadzenie działalności gospodarczej z uwzględnieniem społecznej odpowiedzialności biznesu.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706A52FB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643607" w14:textId="77777777" w:rsidR="00501075" w:rsidRPr="00A42158" w:rsidRDefault="00501075" w:rsidP="00501075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A42158">
        <w:rPr>
          <w:rFonts w:ascii="Corbel" w:hAnsi="Corbel"/>
          <w:b w:val="0"/>
          <w:smallCaps w:val="0"/>
          <w:szCs w:val="24"/>
        </w:rPr>
        <w:t xml:space="preserve">Ćwiczenia: gra dydaktyczna, praca </w:t>
      </w:r>
      <w:r>
        <w:rPr>
          <w:rFonts w:ascii="Corbel" w:hAnsi="Corbel"/>
          <w:b w:val="0"/>
          <w:smallCaps w:val="0"/>
          <w:szCs w:val="24"/>
        </w:rPr>
        <w:t xml:space="preserve">indywidualna i w </w:t>
      </w:r>
      <w:r w:rsidRPr="00A42158">
        <w:rPr>
          <w:rFonts w:ascii="Corbel" w:hAnsi="Corbel"/>
          <w:b w:val="0"/>
          <w:smallCaps w:val="0"/>
          <w:szCs w:val="24"/>
        </w:rPr>
        <w:t>grupach,  dyskusja</w:t>
      </w:r>
      <w:r>
        <w:rPr>
          <w:rFonts w:ascii="Corbel" w:hAnsi="Corbel"/>
          <w:b w:val="0"/>
          <w:smallCaps w:val="0"/>
          <w:szCs w:val="24"/>
        </w:rPr>
        <w:t xml:space="preserve">; </w:t>
      </w:r>
      <w:r w:rsidRPr="009C54AE">
        <w:rPr>
          <w:rFonts w:ascii="Corbel" w:hAnsi="Corbel"/>
          <w:b w:val="0"/>
          <w:smallCaps w:val="0"/>
          <w:szCs w:val="24"/>
        </w:rPr>
        <w:t xml:space="preserve">w formie tradycyjnej </w:t>
      </w:r>
      <w:r w:rsidRPr="009F1407">
        <w:rPr>
          <w:rFonts w:ascii="Corbel" w:hAnsi="Corbel"/>
          <w:b w:val="0"/>
          <w:smallCaps w:val="0"/>
          <w:szCs w:val="24"/>
        </w:rPr>
        <w:t>lub realizowan</w:t>
      </w:r>
      <w:r>
        <w:rPr>
          <w:rFonts w:ascii="Corbel" w:hAnsi="Corbel"/>
          <w:b w:val="0"/>
          <w:smallCaps w:val="0"/>
          <w:szCs w:val="24"/>
        </w:rPr>
        <w:t>e</w:t>
      </w:r>
      <w:r w:rsidRPr="009F1407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9F1407">
        <w:rPr>
          <w:rFonts w:ascii="Corbel" w:hAnsi="Corbel"/>
          <w:b w:val="0"/>
          <w:smallCaps w:val="0"/>
          <w:szCs w:val="24"/>
        </w:rPr>
        <w:t>Teams</w:t>
      </w:r>
      <w:proofErr w:type="spellEnd"/>
      <w:r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0107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501075" w:rsidRPr="009C54AE" w14:paraId="5FC256E6" w14:textId="77777777" w:rsidTr="00501075">
        <w:tc>
          <w:tcPr>
            <w:tcW w:w="1962" w:type="dxa"/>
          </w:tcPr>
          <w:p w14:paraId="1B521E17" w14:textId="26D7F06E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52F846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4D5562F6" w14:textId="4AF63D9A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2D84DE03" w14:textId="77777777" w:rsidTr="00501075">
        <w:tc>
          <w:tcPr>
            <w:tcW w:w="1962" w:type="dxa"/>
          </w:tcPr>
          <w:p w14:paraId="3D8CA619" w14:textId="63A617E8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7CCE02D" w14:textId="75F00CC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kartkówka</w:t>
            </w:r>
          </w:p>
        </w:tc>
        <w:tc>
          <w:tcPr>
            <w:tcW w:w="2117" w:type="dxa"/>
          </w:tcPr>
          <w:p w14:paraId="69C1090B" w14:textId="15260A0E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5B8FABDB" w14:textId="77777777" w:rsidTr="00501075">
        <w:tc>
          <w:tcPr>
            <w:tcW w:w="1962" w:type="dxa"/>
          </w:tcPr>
          <w:p w14:paraId="0540766C" w14:textId="6F5C6891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150BB194" w14:textId="47246655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CA831E9" w14:textId="5A7694D5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  <w:tr w:rsidR="00501075" w:rsidRPr="009C54AE" w14:paraId="753EE5AA" w14:textId="77777777" w:rsidTr="00501075">
        <w:tc>
          <w:tcPr>
            <w:tcW w:w="1962" w:type="dxa"/>
          </w:tcPr>
          <w:p w14:paraId="52076B05" w14:textId="123893F0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1075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01A18B3E" w14:textId="1F900886" w:rsidR="00501075" w:rsidRPr="00501075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0107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2D6776A2" w14:textId="73A3C834" w:rsidR="00501075" w:rsidRPr="009C54AE" w:rsidRDefault="00501075" w:rsidP="00501075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673573B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Warunkiem zaliczenia przedmiotu jest:</w:t>
            </w:r>
          </w:p>
          <w:p w14:paraId="51E65CE8" w14:textId="77777777" w:rsidR="00F24AE6" w:rsidRPr="00A42158" w:rsidRDefault="00F24AE6" w:rsidP="00F24AE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 xml:space="preserve">- obowiązkowe uczestnictwo w zajęciach, realizowanych w blokach 5 godzinnych. </w:t>
            </w:r>
          </w:p>
          <w:p w14:paraId="0D870E65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- praca końcowa po każdych zajęciach (kartkówka  z tematyki przećwiczonej w grze).</w:t>
            </w:r>
          </w:p>
          <w:p w14:paraId="113FF191" w14:textId="092EFB6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Ocena na z</w:t>
            </w:r>
            <w:r w:rsidR="00C15272">
              <w:rPr>
                <w:rFonts w:ascii="Corbel" w:hAnsi="Corbel"/>
                <w:sz w:val="24"/>
                <w:szCs w:val="24"/>
              </w:rPr>
              <w:t>a</w:t>
            </w:r>
            <w:r w:rsidRPr="00A42158">
              <w:rPr>
                <w:rFonts w:ascii="Corbel" w:hAnsi="Corbel"/>
                <w:sz w:val="24"/>
                <w:szCs w:val="24"/>
              </w:rPr>
              <w:t xml:space="preserve">liczenie jest wypadkową z uczestnictwa w zajęciach i pozytywnej odpowiedzi na pytanie związane z tematyką realizowanej gry. </w:t>
            </w:r>
          </w:p>
          <w:p w14:paraId="54225531" w14:textId="6A6E7B72" w:rsidR="0085747A" w:rsidRPr="009C54AE" w:rsidRDefault="0085747A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24AE6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24AE6" w:rsidRPr="009C54AE" w14:paraId="41D7342E" w14:textId="77777777" w:rsidTr="00F24AE6">
        <w:tc>
          <w:tcPr>
            <w:tcW w:w="4902" w:type="dxa"/>
          </w:tcPr>
          <w:p w14:paraId="336857A1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3C06B3E5" w:rsidR="00F24AE6" w:rsidRPr="009C54AE" w:rsidRDefault="001D7DC5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24AE6" w:rsidRPr="009C54AE" w14:paraId="14748C99" w14:textId="77777777" w:rsidTr="00F24AE6">
        <w:tc>
          <w:tcPr>
            <w:tcW w:w="4902" w:type="dxa"/>
          </w:tcPr>
          <w:p w14:paraId="77F9A71E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08238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  <w:tr w:rsidR="00F24AE6" w:rsidRPr="009C54AE" w14:paraId="41367D30" w14:textId="77777777" w:rsidTr="00F24AE6">
        <w:tc>
          <w:tcPr>
            <w:tcW w:w="4902" w:type="dxa"/>
          </w:tcPr>
          <w:p w14:paraId="4F573F09" w14:textId="4054F63E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18" w:type="dxa"/>
          </w:tcPr>
          <w:p w14:paraId="611A18CE" w14:textId="1AFC5A1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3</w:t>
            </w:r>
            <w:r w:rsidR="001D7DC5"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F24AE6" w:rsidRPr="009C54AE" w14:paraId="45A3E8D7" w14:textId="77777777" w:rsidTr="00F24AE6">
        <w:tc>
          <w:tcPr>
            <w:tcW w:w="4902" w:type="dxa"/>
          </w:tcPr>
          <w:p w14:paraId="626D78EC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2A7B0DDC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24AE6" w:rsidRPr="009C54AE" w14:paraId="761AF2EE" w14:textId="77777777" w:rsidTr="00F24AE6">
        <w:tc>
          <w:tcPr>
            <w:tcW w:w="4902" w:type="dxa"/>
          </w:tcPr>
          <w:p w14:paraId="3C28658F" w14:textId="77777777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4DCF8B0F" w:rsidR="00F24AE6" w:rsidRPr="009C54AE" w:rsidRDefault="00F24AE6" w:rsidP="00F24AE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9E90FCA" w14:textId="77777777" w:rsidR="00F24AE6" w:rsidRDefault="0085747A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Literatura podstawowa:</w:t>
            </w:r>
            <w:r w:rsidR="00F24AE6" w:rsidRPr="00A4215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43FC6A60" w14:textId="36E42841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A42158">
              <w:rPr>
                <w:rFonts w:ascii="Corbel" w:hAnsi="Corbel"/>
                <w:sz w:val="24"/>
                <w:szCs w:val="24"/>
              </w:rPr>
              <w:t>Buglewicz</w:t>
            </w:r>
            <w:proofErr w:type="spellEnd"/>
            <w:r w:rsidRPr="00A42158">
              <w:rPr>
                <w:rFonts w:ascii="Corbel" w:hAnsi="Corbel"/>
                <w:sz w:val="24"/>
                <w:szCs w:val="24"/>
              </w:rPr>
              <w:t xml:space="preserve"> K., Społeczna odpowiedzialność biznesu. Nowa wartość konkurencyjna, PWE Warszawa 2017</w:t>
            </w:r>
          </w:p>
          <w:p w14:paraId="4589AB28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Hamilton CH., Skuteczna komunikacja w biznesie. PWN, Warszawa 2011</w:t>
            </w:r>
          </w:p>
          <w:p w14:paraId="50F2B9B2" w14:textId="4D7805E8" w:rsidR="0085747A" w:rsidRPr="009C54AE" w:rsidRDefault="00F24AE6" w:rsidP="00F24AE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2158">
              <w:rPr>
                <w:rFonts w:ascii="Corbel" w:hAnsi="Corbel"/>
                <w:b w:val="0"/>
                <w:smallCaps w:val="0"/>
                <w:szCs w:val="24"/>
              </w:rPr>
              <w:t>Tracy B., Zarządzanie czasem, MT Biznes, 2014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56A2A3F3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8787A4C" w14:textId="77777777" w:rsidR="00F24AE6" w:rsidRPr="00A42158" w:rsidRDefault="00F24AE6" w:rsidP="00F24AE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2158">
              <w:rPr>
                <w:rFonts w:ascii="Corbel" w:hAnsi="Corbel"/>
                <w:sz w:val="24"/>
                <w:szCs w:val="24"/>
              </w:rPr>
              <w:t>Balcerak A., Woźniak J., Gry menedżerskie, Gdańskie Wyd. Psychologiczne 2016</w:t>
            </w:r>
          </w:p>
          <w:p w14:paraId="1F17CF12" w14:textId="00F87800" w:rsidR="00F24AE6" w:rsidRPr="009C54AE" w:rsidRDefault="00F24AE6" w:rsidP="00F24AE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Falecki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 xml:space="preserve"> J., Organizacja gier decyzyjnych w zarządzaniu kryzysowym – gry decyzyjne w zarządzaniu kryzysowym, Wyższa Szkoła </w:t>
            </w:r>
            <w:proofErr w:type="spellStart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Humanitas</w:t>
            </w:r>
            <w:proofErr w:type="spellEnd"/>
            <w:r w:rsidRPr="00F24AE6">
              <w:rPr>
                <w:rFonts w:ascii="Corbel" w:hAnsi="Corbel"/>
                <w:b w:val="0"/>
                <w:smallCaps w:val="0"/>
                <w:szCs w:val="24"/>
              </w:rPr>
              <w:t>, Sosnowiec 2015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5540" w14:textId="77777777" w:rsidR="007E7B78" w:rsidRDefault="007E7B78" w:rsidP="00C16ABF">
      <w:pPr>
        <w:spacing w:after="0" w:line="240" w:lineRule="auto"/>
      </w:pPr>
      <w:r>
        <w:separator/>
      </w:r>
    </w:p>
  </w:endnote>
  <w:endnote w:type="continuationSeparator" w:id="0">
    <w:p w14:paraId="04E3E4A6" w14:textId="77777777" w:rsidR="007E7B78" w:rsidRDefault="007E7B7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9A393" w14:textId="77777777" w:rsidR="007E7B78" w:rsidRDefault="007E7B78" w:rsidP="00C16ABF">
      <w:pPr>
        <w:spacing w:after="0" w:line="240" w:lineRule="auto"/>
      </w:pPr>
      <w:r>
        <w:separator/>
      </w:r>
    </w:p>
  </w:footnote>
  <w:footnote w:type="continuationSeparator" w:id="0">
    <w:p w14:paraId="5F3CAFC2" w14:textId="77777777" w:rsidR="007E7B78" w:rsidRDefault="007E7B7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AE9"/>
    <w:rsid w:val="000F1C57"/>
    <w:rsid w:val="000F5615"/>
    <w:rsid w:val="00115651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D7DC5"/>
    <w:rsid w:val="001E0209"/>
    <w:rsid w:val="001F2CA2"/>
    <w:rsid w:val="002144C0"/>
    <w:rsid w:val="00215FA7"/>
    <w:rsid w:val="0022477D"/>
    <w:rsid w:val="002278A9"/>
    <w:rsid w:val="002336F9"/>
    <w:rsid w:val="0024028F"/>
    <w:rsid w:val="002434BE"/>
    <w:rsid w:val="00244ABC"/>
    <w:rsid w:val="0025556D"/>
    <w:rsid w:val="00255B9E"/>
    <w:rsid w:val="00281FF2"/>
    <w:rsid w:val="002857DE"/>
    <w:rsid w:val="00291567"/>
    <w:rsid w:val="002A22BF"/>
    <w:rsid w:val="002A2389"/>
    <w:rsid w:val="002A28E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66E7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1075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2619"/>
    <w:rsid w:val="00787C2A"/>
    <w:rsid w:val="00790E27"/>
    <w:rsid w:val="007A4022"/>
    <w:rsid w:val="007A6E6E"/>
    <w:rsid w:val="007C3299"/>
    <w:rsid w:val="007C3BCC"/>
    <w:rsid w:val="007C4546"/>
    <w:rsid w:val="007D6E56"/>
    <w:rsid w:val="007E4186"/>
    <w:rsid w:val="007E7B78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506D"/>
    <w:rsid w:val="008F6E29"/>
    <w:rsid w:val="00916188"/>
    <w:rsid w:val="00923D7D"/>
    <w:rsid w:val="009508DF"/>
    <w:rsid w:val="00950DAC"/>
    <w:rsid w:val="00954A07"/>
    <w:rsid w:val="00960F51"/>
    <w:rsid w:val="00984B23"/>
    <w:rsid w:val="00991867"/>
    <w:rsid w:val="00997F14"/>
    <w:rsid w:val="009A78D9"/>
    <w:rsid w:val="009C3E31"/>
    <w:rsid w:val="009C54AE"/>
    <w:rsid w:val="009C6954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04E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543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272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17DD"/>
    <w:rsid w:val="00F070AB"/>
    <w:rsid w:val="00F17567"/>
    <w:rsid w:val="00F24AE6"/>
    <w:rsid w:val="00F27A7B"/>
    <w:rsid w:val="00F40938"/>
    <w:rsid w:val="00F526AF"/>
    <w:rsid w:val="00F617C3"/>
    <w:rsid w:val="00F62516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3854C138"/>
    <w:rsid w:val="58A388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F24A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B8A8379-4505-4827-ABF2-55D82C7EA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425435C-590B-4AAE-92AB-F92288D2359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F441C4-C385-4DD5-B9B4-DB80B5D223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E15220-47EA-4607-AB30-FE6C473B36D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794</Words>
  <Characters>4769</Characters>
  <Application>Microsoft Office Word</Application>
  <DocSecurity>0</DocSecurity>
  <Lines>39</Lines>
  <Paragraphs>11</Paragraphs>
  <ScaleCrop>false</ScaleCrop>
  <Company>Hewlett-Packard Company</Company>
  <LinksUpToDate>false</LinksUpToDate>
  <CharactersWithSpaces>5552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24</cp:revision>
  <cp:lastPrinted>2019-02-06T12:12:00Z</cp:lastPrinted>
  <dcterms:created xsi:type="dcterms:W3CDTF">2020-09-30T13:29:00Z</dcterms:created>
  <dcterms:modified xsi:type="dcterms:W3CDTF">2021-11-04T09:06:00Z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