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AFF394" w14:textId="77777777" w:rsidR="00773B4C" w:rsidRPr="00E960BB" w:rsidRDefault="00773B4C" w:rsidP="00773B4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AE35B6E" w14:textId="77777777" w:rsidR="00773B4C" w:rsidRDefault="00773B4C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C887069" w14:textId="1CA0AB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94D2EAF" w14:textId="258EDF49" w:rsidR="00DC6D0C" w:rsidRPr="00DC6D0C" w:rsidRDefault="0071620A" w:rsidP="001440B4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773B4C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30926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773B4C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F30926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5BA4E7BC" w14:textId="22585822" w:rsidR="00445970" w:rsidRPr="00EA4832" w:rsidRDefault="00445970" w:rsidP="00773B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1440B4">
        <w:rPr>
          <w:rFonts w:ascii="Corbel" w:hAnsi="Corbel"/>
          <w:sz w:val="20"/>
          <w:szCs w:val="20"/>
        </w:rPr>
        <w:t>ok akademicki   202</w:t>
      </w:r>
      <w:r w:rsidR="00F30926">
        <w:rPr>
          <w:rFonts w:ascii="Corbel" w:hAnsi="Corbel"/>
          <w:sz w:val="20"/>
          <w:szCs w:val="20"/>
        </w:rPr>
        <w:t>2</w:t>
      </w:r>
      <w:r w:rsidR="001440B4">
        <w:rPr>
          <w:rFonts w:ascii="Corbel" w:hAnsi="Corbel"/>
          <w:sz w:val="20"/>
          <w:szCs w:val="20"/>
        </w:rPr>
        <w:t>/202</w:t>
      </w:r>
      <w:r w:rsidR="00F30926">
        <w:rPr>
          <w:rFonts w:ascii="Corbel" w:hAnsi="Corbel"/>
          <w:sz w:val="20"/>
          <w:szCs w:val="20"/>
        </w:rPr>
        <w:t>3</w:t>
      </w:r>
    </w:p>
    <w:p w14:paraId="605B0A9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B2F1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D164ABB" w14:textId="77777777" w:rsidTr="00B819C8">
        <w:tc>
          <w:tcPr>
            <w:tcW w:w="2694" w:type="dxa"/>
            <w:vAlign w:val="center"/>
          </w:tcPr>
          <w:p w14:paraId="2EE45B2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98ACE3A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Współczesna bankowość</w:t>
            </w:r>
          </w:p>
        </w:tc>
      </w:tr>
      <w:tr w:rsidR="0085747A" w:rsidRPr="009C54AE" w14:paraId="2F216C22" w14:textId="77777777" w:rsidTr="00B819C8">
        <w:tc>
          <w:tcPr>
            <w:tcW w:w="2694" w:type="dxa"/>
            <w:vAlign w:val="center"/>
          </w:tcPr>
          <w:p w14:paraId="4B3DC29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vAlign w:val="center"/>
          </w:tcPr>
          <w:p w14:paraId="1B5F392E" w14:textId="77777777" w:rsidR="0085747A" w:rsidRPr="001440B4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40B4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FiR/II/BiDF/C.4</w:t>
            </w:r>
          </w:p>
        </w:tc>
      </w:tr>
      <w:tr w:rsidR="0085747A" w:rsidRPr="009C54AE" w14:paraId="76CEA147" w14:textId="77777777" w:rsidTr="00B819C8">
        <w:tc>
          <w:tcPr>
            <w:tcW w:w="2694" w:type="dxa"/>
            <w:vAlign w:val="center"/>
          </w:tcPr>
          <w:p w14:paraId="303E26B3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B5F6C67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F3491CD" w14:textId="77777777" w:rsidTr="00B819C8">
        <w:tc>
          <w:tcPr>
            <w:tcW w:w="2694" w:type="dxa"/>
            <w:vAlign w:val="center"/>
          </w:tcPr>
          <w:p w14:paraId="700E16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7799ACD" w14:textId="6FA920A0" w:rsidR="0085747A" w:rsidRPr="009C54AE" w:rsidRDefault="00614F0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392AB5A9" w14:textId="77777777" w:rsidTr="00B819C8">
        <w:tc>
          <w:tcPr>
            <w:tcW w:w="2694" w:type="dxa"/>
            <w:vAlign w:val="center"/>
          </w:tcPr>
          <w:p w14:paraId="5ECA2B7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F1F402" w14:textId="3E2763E9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73B4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B9C0FDD" w14:textId="77777777" w:rsidTr="00B819C8">
        <w:tc>
          <w:tcPr>
            <w:tcW w:w="2694" w:type="dxa"/>
            <w:vAlign w:val="center"/>
          </w:tcPr>
          <w:p w14:paraId="3687F26E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86C3E3B" w14:textId="47E959CB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B4E3564" w14:textId="77777777" w:rsidTr="00B819C8">
        <w:tc>
          <w:tcPr>
            <w:tcW w:w="2694" w:type="dxa"/>
            <w:vAlign w:val="center"/>
          </w:tcPr>
          <w:p w14:paraId="7D194E2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ED70E58" w14:textId="0A020249" w:rsidR="0085747A" w:rsidRPr="009C54AE" w:rsidRDefault="0049399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5904CD1D" w14:textId="77777777" w:rsidTr="00B819C8">
        <w:tc>
          <w:tcPr>
            <w:tcW w:w="2694" w:type="dxa"/>
            <w:vAlign w:val="center"/>
          </w:tcPr>
          <w:p w14:paraId="7262F4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4F79E9" w14:textId="55EEDE11" w:rsidR="0085747A" w:rsidRPr="009C54AE" w:rsidRDefault="00664DF7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493992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557BD025" w14:textId="77777777" w:rsidTr="00B819C8">
        <w:tc>
          <w:tcPr>
            <w:tcW w:w="2694" w:type="dxa"/>
            <w:vAlign w:val="center"/>
          </w:tcPr>
          <w:p w14:paraId="283DB9D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30F1A96" w14:textId="3239C52D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II/3</w:t>
            </w:r>
          </w:p>
        </w:tc>
      </w:tr>
      <w:tr w:rsidR="0085747A" w:rsidRPr="009C54AE" w14:paraId="58A68DD2" w14:textId="77777777" w:rsidTr="00B819C8">
        <w:tc>
          <w:tcPr>
            <w:tcW w:w="2694" w:type="dxa"/>
            <w:vAlign w:val="center"/>
          </w:tcPr>
          <w:p w14:paraId="09ED0B9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5E33649" w14:textId="74A3DDD6" w:rsidR="0085747A" w:rsidRPr="009C54AE" w:rsidRDefault="00493992" w:rsidP="001440B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</w:p>
        </w:tc>
      </w:tr>
      <w:tr w:rsidR="00923D7D" w:rsidRPr="009C54AE" w14:paraId="57D5CAC7" w14:textId="77777777" w:rsidTr="00B819C8">
        <w:tc>
          <w:tcPr>
            <w:tcW w:w="2694" w:type="dxa"/>
            <w:vAlign w:val="center"/>
          </w:tcPr>
          <w:p w14:paraId="089BA26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5B33A70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5314675" w14:textId="77777777" w:rsidTr="00B819C8">
        <w:tc>
          <w:tcPr>
            <w:tcW w:w="2694" w:type="dxa"/>
            <w:vAlign w:val="center"/>
          </w:tcPr>
          <w:p w14:paraId="3FD12A4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650CF65" w14:textId="77777777" w:rsidR="0085747A" w:rsidRPr="009C54AE" w:rsidRDefault="001440B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  <w:tr w:rsidR="0085747A" w:rsidRPr="009C54AE" w14:paraId="0B954762" w14:textId="77777777" w:rsidTr="00B819C8">
        <w:tc>
          <w:tcPr>
            <w:tcW w:w="2694" w:type="dxa"/>
            <w:vAlign w:val="center"/>
          </w:tcPr>
          <w:p w14:paraId="7E68DE8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82CD933" w14:textId="00DE2750" w:rsidR="0085747A" w:rsidRPr="009C54AE" w:rsidRDefault="00773C6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Ryszard Kata, prof. UR</w:t>
            </w:r>
          </w:p>
        </w:tc>
      </w:tr>
    </w:tbl>
    <w:p w14:paraId="78E02382" w14:textId="77777777" w:rsidR="00923D7D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BF392C" w14:textId="77777777" w:rsidR="001440B4" w:rsidRPr="009C54AE" w:rsidRDefault="001440B4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8012C11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004754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61DD894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13C3E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F4EC3FD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A9B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96FA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C67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053C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777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2556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386C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6F7E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24B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714F103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9594B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35190" w14:textId="78F7129E" w:rsidR="00015B8F" w:rsidRPr="009C54AE" w:rsidRDefault="00773C66" w:rsidP="00773C6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CC772" w14:textId="250228DF" w:rsidR="00015B8F" w:rsidRPr="009C54AE" w:rsidRDefault="00773C66" w:rsidP="00773C66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C3AD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A04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02962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8683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3937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CE56D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63891" w14:textId="77777777" w:rsidR="00015B8F" w:rsidRPr="009C54AE" w:rsidRDefault="001440B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96ECDD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DC85F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90BC659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3C4FC9A" w14:textId="77777777" w:rsidR="0085747A" w:rsidRPr="001440B4" w:rsidRDefault="001440B4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440B4">
        <w:rPr>
          <w:rFonts w:ascii="Corbel" w:eastAsia="MS Gothic" w:hAnsi="Corbel" w:cs="MS Gothic"/>
          <w:b w:val="0"/>
          <w:szCs w:val="24"/>
        </w:rPr>
        <w:t xml:space="preserve"> x </w:t>
      </w:r>
      <w:r w:rsidR="0085747A" w:rsidRPr="001440B4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771B8997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67A6A6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0D7B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256F9F42" w14:textId="77777777" w:rsidR="001440B4" w:rsidRDefault="001440B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63D676A" w14:textId="77777777" w:rsidR="009C54AE" w:rsidRDefault="001440B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3CB52F7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E9C50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B015E3E" w14:textId="77777777" w:rsidTr="00745302">
        <w:tc>
          <w:tcPr>
            <w:tcW w:w="9670" w:type="dxa"/>
          </w:tcPr>
          <w:p w14:paraId="5C38D2F1" w14:textId="77777777" w:rsidR="0085747A" w:rsidRPr="001440B4" w:rsidRDefault="001440B4" w:rsidP="001440B4">
            <w:pPr>
              <w:pStyle w:val="Punktygwne"/>
              <w:tabs>
                <w:tab w:val="left" w:pos="294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440B4">
              <w:rPr>
                <w:rFonts w:ascii="Corbel" w:hAnsi="Corbel" w:cs="(Uzyj czcionki tekstu azjatycki"/>
                <w:b w:val="0"/>
                <w:bCs/>
                <w:smallCaps w:val="0"/>
                <w:szCs w:val="24"/>
              </w:rPr>
              <w:t>Posiadanie wiedzy z mikro i makroekonomii oraz finansów publicznych i rynków finansowych z zakresu studiów pierwszego stopnia na kierunku ekonomia lub kierunkach pokrewnych.</w:t>
            </w:r>
          </w:p>
        </w:tc>
      </w:tr>
    </w:tbl>
    <w:p w14:paraId="4E89193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98F84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137A409F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40DD27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31506D6F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6B1BB3FF" w14:textId="77777777" w:rsidTr="00923D7D">
        <w:tc>
          <w:tcPr>
            <w:tcW w:w="851" w:type="dxa"/>
            <w:vAlign w:val="center"/>
          </w:tcPr>
          <w:p w14:paraId="7583105D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017C635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Zapoznanie studenta z wiedzą dotyczącą struktury i funkcjonowania współczesnych systemów bankowych. Charakterystyka rodzajów bankowości i usług finansowych banków we współczesnych systemach finansowych na świecie.</w:t>
            </w:r>
          </w:p>
        </w:tc>
      </w:tr>
      <w:tr w:rsidR="0085747A" w:rsidRPr="009C54AE" w14:paraId="64DB0B05" w14:textId="77777777" w:rsidTr="00923D7D">
        <w:tc>
          <w:tcPr>
            <w:tcW w:w="851" w:type="dxa"/>
            <w:vAlign w:val="center"/>
          </w:tcPr>
          <w:p w14:paraId="20D52830" w14:textId="77777777" w:rsidR="0085747A" w:rsidRPr="009C54AE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2C73784E" w14:textId="77777777" w:rsidR="0085747A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 xml:space="preserve">Przekazanie wiedzy na temat działalności banków detalicznych i korporacyjnych oraz oferty usług finansowych banków inwestycyjnych i hipotecznych. </w:t>
            </w:r>
            <w:r w:rsidRPr="00613FCC">
              <w:rPr>
                <w:rFonts w:ascii="Corbel" w:eastAsia="Batang" w:hAnsi="Corbel"/>
                <w:b w:val="0"/>
                <w:bCs/>
                <w:sz w:val="24"/>
                <w:szCs w:val="24"/>
                <w:lang w:eastAsia="ko-KR"/>
              </w:rPr>
              <w:t>Wypracowanie umiejętności w zakresie analizowania i interpretacji informacji i danych dotyczących klientów banków.</w:t>
            </w:r>
          </w:p>
        </w:tc>
      </w:tr>
      <w:tr w:rsidR="00613FCC" w:rsidRPr="009C54AE" w14:paraId="4D223FD3" w14:textId="77777777" w:rsidTr="00923D7D">
        <w:tc>
          <w:tcPr>
            <w:tcW w:w="851" w:type="dxa"/>
            <w:vAlign w:val="center"/>
          </w:tcPr>
          <w:p w14:paraId="4242B1FB" w14:textId="77777777" w:rsidR="00613FCC" w:rsidRDefault="00613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3B2CAFE" w14:textId="77777777" w:rsidR="00613FCC" w:rsidRPr="00613FCC" w:rsidRDefault="00613FCC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3FCC">
              <w:rPr>
                <w:rFonts w:ascii="Corbel" w:hAnsi="Corbel"/>
                <w:b w:val="0"/>
                <w:sz w:val="24"/>
                <w:szCs w:val="24"/>
              </w:rPr>
              <w:t>Wypracowanie umiejętności posługiwania się aparatem pojęciowym i metodycznym w obszarze bankowości detalicznej i korporacyjnej, ze szczególnym uwzględnieniem znajomości realiów współczesnych systemów bankowych.</w:t>
            </w:r>
          </w:p>
        </w:tc>
      </w:tr>
    </w:tbl>
    <w:p w14:paraId="35F75B6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D7AE292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1E52FEEA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60B85723" w14:textId="77777777" w:rsidTr="0071620A">
        <w:tc>
          <w:tcPr>
            <w:tcW w:w="1701" w:type="dxa"/>
            <w:vAlign w:val="center"/>
          </w:tcPr>
          <w:p w14:paraId="710A24DB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D34DB3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FC9EDE5" w14:textId="77777777" w:rsidR="0085747A" w:rsidRPr="009C54AE" w:rsidRDefault="0085747A" w:rsidP="007D17D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85747A" w:rsidRPr="009C54AE" w14:paraId="1D35758E" w14:textId="77777777" w:rsidTr="00613FCC">
        <w:tc>
          <w:tcPr>
            <w:tcW w:w="1701" w:type="dxa"/>
            <w:vAlign w:val="center"/>
          </w:tcPr>
          <w:p w14:paraId="1AF3B79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2D75947" w14:textId="77777777" w:rsidR="0085747A" w:rsidRPr="00613FCC" w:rsidRDefault="00613FCC" w:rsidP="00613FCC">
            <w:pPr>
              <w:pStyle w:val="Punktygwne"/>
              <w:tabs>
                <w:tab w:val="left" w:pos="209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Charakteryzuje bank jako instytucję finansową od strony instytucjonalnej, produktowej i sektorowej. Zna specyfikę produktową i adresatów usług bankowości detalicznej, korporacyjnej i inwestycyjnej.</w:t>
            </w:r>
          </w:p>
        </w:tc>
        <w:tc>
          <w:tcPr>
            <w:tcW w:w="1873" w:type="dxa"/>
            <w:vAlign w:val="center"/>
          </w:tcPr>
          <w:p w14:paraId="6A88B376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K_W01</w:t>
            </w:r>
          </w:p>
          <w:p w14:paraId="19599853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K_W02</w:t>
            </w:r>
          </w:p>
        </w:tc>
      </w:tr>
      <w:tr w:rsidR="0085747A" w:rsidRPr="009C54AE" w14:paraId="19B072B0" w14:textId="77777777" w:rsidTr="00613FCC">
        <w:tc>
          <w:tcPr>
            <w:tcW w:w="1701" w:type="dxa"/>
            <w:vAlign w:val="center"/>
          </w:tcPr>
          <w:p w14:paraId="26EB946A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6A97974" w14:textId="77777777" w:rsidR="0085747A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Rozpoznaje wzajemne powiązania i zależności między poszczególnymi segmentami sektora bankowego. Dostrzega i charakteryzuje procesy integracji i specjalizacji w sferze usług finansowych.</w:t>
            </w:r>
          </w:p>
        </w:tc>
        <w:tc>
          <w:tcPr>
            <w:tcW w:w="1873" w:type="dxa"/>
            <w:vAlign w:val="center"/>
          </w:tcPr>
          <w:p w14:paraId="1EA533E7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K_W03</w:t>
            </w:r>
          </w:p>
          <w:p w14:paraId="42C4F9D0" w14:textId="77777777" w:rsidR="0085747A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K_W04</w:t>
            </w:r>
          </w:p>
        </w:tc>
      </w:tr>
      <w:tr w:rsidR="00613FCC" w:rsidRPr="009C54AE" w14:paraId="37AC5C65" w14:textId="77777777" w:rsidTr="00613FCC">
        <w:tc>
          <w:tcPr>
            <w:tcW w:w="1701" w:type="dxa"/>
            <w:vAlign w:val="center"/>
          </w:tcPr>
          <w:p w14:paraId="212C806A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43471802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Klasyfikuje i charakteryzuje poszczególne produkty i usługi bankowości detalicznej i korporacyjnej. Posługuje się aparatem pojęciowym i metodycznym w zakresie usług finansowych.</w:t>
            </w:r>
          </w:p>
        </w:tc>
        <w:tc>
          <w:tcPr>
            <w:tcW w:w="1873" w:type="dxa"/>
            <w:vAlign w:val="center"/>
          </w:tcPr>
          <w:p w14:paraId="1970D2BB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K_U01</w:t>
            </w:r>
          </w:p>
          <w:p w14:paraId="185106C9" w14:textId="77777777" w:rsidR="00613FCC" w:rsidRPr="00613FCC" w:rsidRDefault="00613FCC" w:rsidP="00613FCC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K_U02</w:t>
            </w:r>
          </w:p>
          <w:p w14:paraId="777DFEFE" w14:textId="77777777" w:rsidR="00613FCC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13FCC" w:rsidRPr="009C54AE" w14:paraId="1D25F04D" w14:textId="77777777" w:rsidTr="00613FCC">
        <w:tc>
          <w:tcPr>
            <w:tcW w:w="1701" w:type="dxa"/>
            <w:vAlign w:val="center"/>
          </w:tcPr>
          <w:p w14:paraId="6A616DEC" w14:textId="77777777" w:rsidR="00613FCC" w:rsidRPr="009C54AE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36C2F1C4" w14:textId="77777777" w:rsidR="00613FCC" w:rsidRPr="00613FCC" w:rsidRDefault="00613FCC" w:rsidP="00613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Opisuje i analizuje rynek usług bankowości: detalicznej, korporacyjnej, hipotecznej i inwestycyjnej oraz współczesne trendy rozwoju bankowości w różnych segmentach sektora bankowego. Identyfikuje problemy dotyczące rozwoju współczesnej bankowości.</w:t>
            </w:r>
          </w:p>
        </w:tc>
        <w:tc>
          <w:tcPr>
            <w:tcW w:w="1873" w:type="dxa"/>
            <w:vAlign w:val="center"/>
          </w:tcPr>
          <w:p w14:paraId="6FC1CFC8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K_U03</w:t>
            </w:r>
          </w:p>
          <w:p w14:paraId="794D14DA" w14:textId="77777777" w:rsidR="00613FCC" w:rsidRPr="00613FCC" w:rsidRDefault="00613FCC" w:rsidP="00613FCC">
            <w:pPr>
              <w:spacing w:after="0" w:line="240" w:lineRule="auto"/>
              <w:jc w:val="center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13FCC"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85747A" w:rsidRPr="009C54AE" w14:paraId="3235339B" w14:textId="77777777" w:rsidTr="00613FCC">
        <w:tc>
          <w:tcPr>
            <w:tcW w:w="1701" w:type="dxa"/>
            <w:vAlign w:val="center"/>
          </w:tcPr>
          <w:p w14:paraId="53806C40" w14:textId="77777777" w:rsidR="0085747A" w:rsidRPr="009C54AE" w:rsidRDefault="0085747A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613FCC"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00C5A886" w14:textId="77777777" w:rsidR="0085747A" w:rsidRPr="00613FCC" w:rsidRDefault="00613FCC" w:rsidP="00613FCC">
            <w:pPr>
              <w:pStyle w:val="Punktygwne"/>
              <w:tabs>
                <w:tab w:val="left" w:pos="1014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bCs/>
                <w:smallCaps w:val="0"/>
                <w:szCs w:val="24"/>
              </w:rPr>
              <w:t>Prezentuje aktywną i twórczą postawę w formułowaniu własnych opinii i rozstrzygnięć.</w:t>
            </w:r>
          </w:p>
        </w:tc>
        <w:tc>
          <w:tcPr>
            <w:tcW w:w="1873" w:type="dxa"/>
            <w:vAlign w:val="center"/>
          </w:tcPr>
          <w:p w14:paraId="39DEC4EB" w14:textId="77777777" w:rsidR="0085747A" w:rsidRPr="00613FCC" w:rsidRDefault="00613FCC" w:rsidP="00613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3FCC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3E0984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1F5A2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3D36F4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160C51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16242E9" w14:textId="77777777" w:rsidTr="00923D7D">
        <w:tc>
          <w:tcPr>
            <w:tcW w:w="9639" w:type="dxa"/>
          </w:tcPr>
          <w:p w14:paraId="3875FC71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CCE4222" w14:textId="77777777" w:rsidTr="00923D7D">
        <w:tc>
          <w:tcPr>
            <w:tcW w:w="9639" w:type="dxa"/>
          </w:tcPr>
          <w:p w14:paraId="51AD9F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System gwarantowania depozytów i nadzór nad sektorem bankowym – rozwiązania w Polsce i innych krajach Unii Europejskiej.</w:t>
            </w:r>
          </w:p>
        </w:tc>
      </w:tr>
      <w:tr w:rsidR="0085747A" w:rsidRPr="009C54AE" w14:paraId="29797048" w14:textId="77777777" w:rsidTr="00923D7D">
        <w:tc>
          <w:tcPr>
            <w:tcW w:w="9639" w:type="dxa"/>
          </w:tcPr>
          <w:p w14:paraId="5FCBD363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Banki detaliczne i banki korporacyjne. Kierunki rozwoju współczesnej bankowości detalicznej i korporacyjnej. Istota kategorii: consumer finance, private banking, bancassurance.</w:t>
            </w:r>
          </w:p>
        </w:tc>
      </w:tr>
      <w:tr w:rsidR="0085747A" w:rsidRPr="009C54AE" w14:paraId="3A666D71" w14:textId="77777777" w:rsidTr="00923D7D">
        <w:tc>
          <w:tcPr>
            <w:tcW w:w="9639" w:type="dxa"/>
          </w:tcPr>
          <w:p w14:paraId="32D5428A" w14:textId="77777777" w:rsidR="0085747A" w:rsidRPr="007D17D9" w:rsidRDefault="007D17D9" w:rsidP="007D17D9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Kredyty hipoteczne i bankowość hipoteczna. Rozwój rynku kredytów mieszkaniowych w Polsce. Regulacyjne i ekonomiczne uwarunkowania hipotecznych kredytów mieszkaniowych.</w:t>
            </w:r>
          </w:p>
        </w:tc>
      </w:tr>
      <w:tr w:rsidR="007D17D9" w:rsidRPr="009C54AE" w14:paraId="2CAF1856" w14:textId="77777777" w:rsidTr="00923D7D">
        <w:tc>
          <w:tcPr>
            <w:tcW w:w="9639" w:type="dxa"/>
          </w:tcPr>
          <w:p w14:paraId="06816291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Stabilność sektora bankowego a stabilność finansowa i gospodarcza.</w:t>
            </w:r>
          </w:p>
        </w:tc>
      </w:tr>
      <w:tr w:rsidR="007D17D9" w:rsidRPr="009C54AE" w14:paraId="07C916E2" w14:textId="77777777" w:rsidTr="00923D7D">
        <w:tc>
          <w:tcPr>
            <w:tcW w:w="9639" w:type="dxa"/>
          </w:tcPr>
          <w:p w14:paraId="544575E8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Kryzysy bankowe – przyczyny i przebieg kryzysów bankowych na świecie. Rodzaje kryzysów bankowych i konsekwencje dla realnej gospodarki.</w:t>
            </w:r>
          </w:p>
        </w:tc>
      </w:tr>
      <w:tr w:rsidR="007D17D9" w:rsidRPr="009C54AE" w14:paraId="5F975F3D" w14:textId="77777777" w:rsidTr="00923D7D">
        <w:tc>
          <w:tcPr>
            <w:tcW w:w="9639" w:type="dxa"/>
          </w:tcPr>
          <w:p w14:paraId="487F8829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Pokryzysowa architektura regulacyjna sektora bankowego w Unii Europejskiej – konsekwencje dla sektora bankowego w Polsce.</w:t>
            </w:r>
          </w:p>
        </w:tc>
      </w:tr>
      <w:tr w:rsidR="007D17D9" w:rsidRPr="009C54AE" w14:paraId="694FA56A" w14:textId="77777777" w:rsidTr="00923D7D">
        <w:tc>
          <w:tcPr>
            <w:tcW w:w="9639" w:type="dxa"/>
          </w:tcPr>
          <w:p w14:paraId="4D2D98E7" w14:textId="77777777" w:rsidR="007D17D9" w:rsidRPr="007D17D9" w:rsidRDefault="007D17D9" w:rsidP="007D17D9">
            <w:pPr>
              <w:spacing w:after="0" w:line="240" w:lineRule="auto"/>
              <w:rPr>
                <w:rFonts w:ascii="Corbel" w:hAnsi="Corbel"/>
                <w:bCs/>
                <w:sz w:val="24"/>
                <w:szCs w:val="24"/>
              </w:rPr>
            </w:pPr>
            <w:r w:rsidRPr="007D17D9">
              <w:rPr>
                <w:rFonts w:ascii="Corbel" w:hAnsi="Corbel"/>
                <w:bCs/>
                <w:sz w:val="24"/>
                <w:szCs w:val="24"/>
              </w:rPr>
              <w:t>Spółdzielczy sektor bankowy w Polsce i innych krajach Unii Europejskiej. Problemy i wyzwania rozwojowe bankowości spółdzielczej. Nowy model organizacyjny i biznesowy bankowości spółdzielczej w Polsce.</w:t>
            </w:r>
          </w:p>
        </w:tc>
      </w:tr>
    </w:tbl>
    <w:p w14:paraId="2F89C8FF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3F0B148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3CDFE68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11F01285" w14:textId="77777777" w:rsidTr="00923D7D">
        <w:tc>
          <w:tcPr>
            <w:tcW w:w="9639" w:type="dxa"/>
          </w:tcPr>
          <w:p w14:paraId="20A5C1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1433EEF" w14:textId="77777777" w:rsidTr="00923D7D">
        <w:tc>
          <w:tcPr>
            <w:tcW w:w="9639" w:type="dxa"/>
          </w:tcPr>
          <w:p w14:paraId="42033CE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Sektor bankowości detalicznej w Polsce (wielkość sektora, rodzaje banków i ich specyfika, oferta usług bankowych, dynamika rozwoju sektora). Rozwój bankowości detalicznej a problemy wykluczenia finansowego, odpowiedzialnego kredytowania, nadmiernego zadłużenia gospodarstw domowych, sektor shadow banking.</w:t>
            </w:r>
          </w:p>
        </w:tc>
      </w:tr>
      <w:tr w:rsidR="003E1983" w:rsidRPr="009C54AE" w14:paraId="26BC1CCC" w14:textId="77777777" w:rsidTr="00923D7D">
        <w:tc>
          <w:tcPr>
            <w:tcW w:w="9639" w:type="dxa"/>
          </w:tcPr>
          <w:p w14:paraId="5BD21D55" w14:textId="77777777" w:rsidR="003E1983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Segmentacja klientów detalicznych. Produkty oszczędnościowe i inwestycyjne kierowane do osób fizycznych (oferta standardowa i wealth management). Usługi płatnicze i rozliczeniowe dla segmentu detalicznego.</w:t>
            </w:r>
          </w:p>
        </w:tc>
      </w:tr>
      <w:tr w:rsidR="0085747A" w:rsidRPr="009C54AE" w14:paraId="18822A9C" w14:textId="77777777" w:rsidTr="00923D7D">
        <w:tc>
          <w:tcPr>
            <w:tcW w:w="9639" w:type="dxa"/>
          </w:tcPr>
          <w:p w14:paraId="19A98C90" w14:textId="77777777" w:rsidR="0085747A" w:rsidRPr="003E1983" w:rsidRDefault="003E198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Potrzeby finansowe gospodarstw domowych a oferta kredytowa banków. Kredyty konsumpcyjne i inne usługi w zakresie finansowania konsumpcji osób fizycznych. Ryzyko kredytowe (metody oceny zdolności kredytowej, credit scoring, bazy informacji kredytowej).</w:t>
            </w:r>
          </w:p>
        </w:tc>
      </w:tr>
      <w:tr w:rsidR="0085747A" w:rsidRPr="009C54AE" w14:paraId="012C6C88" w14:textId="77777777" w:rsidTr="00923D7D">
        <w:tc>
          <w:tcPr>
            <w:tcW w:w="9639" w:type="dxa"/>
          </w:tcPr>
          <w:p w14:paraId="54A96249" w14:textId="77777777" w:rsidR="0085747A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korporacyjna. Potrzeby współczesnego przedsiębiorstwa w zakresie usług finansowych a oferta produktowa banków. Finansowanie działalności bieżącej i inwestycyjnej przedsiębiorstw (kredyty bankowe, leasing, inne usługi finansowania).</w:t>
            </w:r>
          </w:p>
        </w:tc>
      </w:tr>
      <w:tr w:rsidR="003E1983" w:rsidRPr="009C54AE" w14:paraId="28665B32" w14:textId="77777777" w:rsidTr="00923D7D">
        <w:tc>
          <w:tcPr>
            <w:tcW w:w="9639" w:type="dxa"/>
          </w:tcPr>
          <w:p w14:paraId="204C4100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Oferta banków korporacyjnych w obszarze zarządzanie płynnością przedsiębiorstwa, realizacji transakcji płatniczych bezgotówkowych, obsługi transakcji walutowych, obsługi transakcji gotówkowych.</w:t>
            </w:r>
          </w:p>
        </w:tc>
      </w:tr>
      <w:tr w:rsidR="003E1983" w:rsidRPr="009C54AE" w14:paraId="1FA8312E" w14:textId="77777777" w:rsidTr="00923D7D">
        <w:tc>
          <w:tcPr>
            <w:tcW w:w="9639" w:type="dxa"/>
          </w:tcPr>
          <w:p w14:paraId="79C542FF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Bankowość inwestycyjna. Usługi w zakresie doradztwa inwestycyjnego i zarządzania ryzykiem dla przedsiębiorstw. Inne usługi finansowe dla przedsiębiorstw.</w:t>
            </w:r>
          </w:p>
        </w:tc>
      </w:tr>
      <w:tr w:rsidR="003E1983" w:rsidRPr="009C54AE" w14:paraId="7098ED20" w14:textId="77777777" w:rsidTr="00923D7D">
        <w:tc>
          <w:tcPr>
            <w:tcW w:w="9639" w:type="dxa"/>
          </w:tcPr>
          <w:p w14:paraId="1273693C" w14:textId="77777777" w:rsidR="003E1983" w:rsidRPr="003E1983" w:rsidRDefault="003E1983" w:rsidP="003E1983">
            <w:pPr>
              <w:pStyle w:val="Akapitzlist"/>
              <w:tabs>
                <w:tab w:val="left" w:pos="2830"/>
              </w:tabs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3E1983">
              <w:rPr>
                <w:rFonts w:ascii="Corbel" w:hAnsi="Corbel"/>
                <w:bCs/>
                <w:sz w:val="24"/>
                <w:szCs w:val="24"/>
              </w:rPr>
              <w:t>Usługi dla podmiotów sektora publicznego (rządowego i jednostek samorządu terytorialnego).</w:t>
            </w:r>
          </w:p>
        </w:tc>
      </w:tr>
    </w:tbl>
    <w:p w14:paraId="35CDC5A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24A09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23088AF" w14:textId="77777777" w:rsidR="0085747A" w:rsidRPr="00E713BF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713BF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AF86947" w14:textId="77777777" w:rsidR="00E713BF" w:rsidRPr="00E713BF" w:rsidRDefault="00E713BF" w:rsidP="00E713BF">
      <w:pPr>
        <w:ind w:left="72" w:hanging="72"/>
        <w:rPr>
          <w:rFonts w:ascii="Corbel" w:hAnsi="Corbel"/>
          <w:bCs/>
          <w:sz w:val="24"/>
          <w:szCs w:val="24"/>
        </w:rPr>
      </w:pPr>
      <w:r w:rsidRPr="00E713BF">
        <w:rPr>
          <w:rFonts w:ascii="Corbel" w:hAnsi="Corbel"/>
          <w:sz w:val="24"/>
          <w:szCs w:val="24"/>
        </w:rPr>
        <w:t>Ćwiczenia: dyskusja moderowana, analiza i interpretacja danych źródłowych, przygotowywanie referatów, praca zespołowa, dyskusja, analiza i interpretacja danych statystycznych.</w:t>
      </w:r>
    </w:p>
    <w:p w14:paraId="06EBC27B" w14:textId="77777777" w:rsidR="00E713BF" w:rsidRPr="009C54AE" w:rsidRDefault="00E713BF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909B9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FACA39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D0D1EF1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B68CEC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ED1903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5AC435CE" w14:textId="77777777" w:rsidTr="00C05F44">
        <w:tc>
          <w:tcPr>
            <w:tcW w:w="1985" w:type="dxa"/>
            <w:vAlign w:val="center"/>
          </w:tcPr>
          <w:p w14:paraId="38968BC9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027D76E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246A64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65B409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7B8774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417B56B0" w14:textId="77777777" w:rsidTr="00E713BF">
        <w:tc>
          <w:tcPr>
            <w:tcW w:w="1985" w:type="dxa"/>
          </w:tcPr>
          <w:p w14:paraId="3451125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2538E8F9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134E64BD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5747A" w:rsidRPr="009C54AE" w14:paraId="24464773" w14:textId="77777777" w:rsidTr="00E713BF">
        <w:tc>
          <w:tcPr>
            <w:tcW w:w="1985" w:type="dxa"/>
          </w:tcPr>
          <w:p w14:paraId="33B9885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6FB02262" w14:textId="77777777" w:rsidR="0085747A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5323ECF5" w14:textId="77777777" w:rsidR="0085747A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676079" w14:textId="77777777" w:rsidTr="00E713BF">
        <w:tc>
          <w:tcPr>
            <w:tcW w:w="1985" w:type="dxa"/>
          </w:tcPr>
          <w:p w14:paraId="372FD574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411C9257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0026ED39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48DE21D5" w14:textId="77777777" w:rsidTr="00E713BF">
        <w:tc>
          <w:tcPr>
            <w:tcW w:w="1985" w:type="dxa"/>
          </w:tcPr>
          <w:p w14:paraId="48ECE7B6" w14:textId="77777777" w:rsidR="00E713BF" w:rsidRPr="009C54AE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4</w:t>
            </w:r>
          </w:p>
        </w:tc>
        <w:tc>
          <w:tcPr>
            <w:tcW w:w="5528" w:type="dxa"/>
          </w:tcPr>
          <w:p w14:paraId="43820C9B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6F2A67D4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E713BF" w:rsidRPr="009C54AE" w14:paraId="70CAFDD8" w14:textId="77777777" w:rsidTr="00E713BF">
        <w:tc>
          <w:tcPr>
            <w:tcW w:w="1985" w:type="dxa"/>
          </w:tcPr>
          <w:p w14:paraId="0CC4BEED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72DD35B4" w14:textId="77777777" w:rsidR="00E713BF" w:rsidRPr="00E713BF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referat z prezentacją, pisemny test zaliczeniowy</w:t>
            </w:r>
          </w:p>
        </w:tc>
        <w:tc>
          <w:tcPr>
            <w:tcW w:w="2126" w:type="dxa"/>
            <w:vAlign w:val="center"/>
          </w:tcPr>
          <w:p w14:paraId="2B622FA8" w14:textId="77777777" w:rsidR="00E713BF" w:rsidRPr="00E713BF" w:rsidRDefault="00E713BF" w:rsidP="00E713B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713BF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3679420D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E7CCDB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2BAAC9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387A06A" w14:textId="77777777" w:rsidTr="00923D7D">
        <w:tc>
          <w:tcPr>
            <w:tcW w:w="9670" w:type="dxa"/>
          </w:tcPr>
          <w:p w14:paraId="51F282C0" w14:textId="77777777" w:rsidR="0085747A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5F8EED7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ind w:right="-399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przygotowanych referatów i ich prezentacji oraz pracy w grupie,</w:t>
            </w:r>
          </w:p>
          <w:p w14:paraId="09380542" w14:textId="77777777" w:rsidR="00E713BF" w:rsidRPr="007362C8" w:rsidRDefault="00E713BF" w:rsidP="00E713B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z testu zaliczeniowego.</w:t>
            </w:r>
          </w:p>
          <w:p w14:paraId="452E7C75" w14:textId="77777777" w:rsidR="00E713BF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23697949" w14:textId="77777777" w:rsidR="00E713BF" w:rsidRPr="007362C8" w:rsidRDefault="00E713BF" w:rsidP="00E713BF">
            <w:pPr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362C8">
              <w:rPr>
                <w:rFonts w:ascii="Corbel" w:hAnsi="Corbel"/>
                <w:sz w:val="24"/>
                <w:szCs w:val="24"/>
              </w:rPr>
              <w:t>pozytywne zaliczenie pisemnego testu .</w:t>
            </w:r>
          </w:p>
          <w:p w14:paraId="205EA4C3" w14:textId="77777777" w:rsidR="00E713BF" w:rsidRPr="007362C8" w:rsidRDefault="00E713BF" w:rsidP="007362C8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</w:p>
          <w:p w14:paraId="69E38C01" w14:textId="77777777" w:rsidR="00923D7D" w:rsidRPr="007362C8" w:rsidRDefault="00E713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362C8">
              <w:rPr>
                <w:rFonts w:ascii="Corbel" w:hAnsi="Corbel"/>
                <w:b w:val="0"/>
                <w:smallCaps w:val="0"/>
                <w:szCs w:val="24"/>
              </w:rPr>
              <w:t>Ocena dostateczna wymaga uzyskania efektów kształcenia z zakresu wiedzy i umiejętności objętych programem kształcenia na poziomie podstawowym (55% punktów z testu zal</w:t>
            </w:r>
            <w:r w:rsidR="007362C8" w:rsidRPr="007362C8"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Pr="007362C8">
              <w:rPr>
                <w:rFonts w:ascii="Corbel" w:hAnsi="Corbel"/>
                <w:b w:val="0"/>
                <w:smallCaps w:val="0"/>
                <w:szCs w:val="24"/>
              </w:rPr>
              <w:t>czeniowego)</w:t>
            </w:r>
          </w:p>
          <w:p w14:paraId="597EE0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521E4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53E56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D94016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1AB4AB9C" w14:textId="77777777" w:rsidTr="003E1941">
        <w:tc>
          <w:tcPr>
            <w:tcW w:w="4962" w:type="dxa"/>
            <w:vAlign w:val="center"/>
          </w:tcPr>
          <w:p w14:paraId="1206786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D45D2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E00655E" w14:textId="77777777" w:rsidTr="00923D7D">
        <w:tc>
          <w:tcPr>
            <w:tcW w:w="4962" w:type="dxa"/>
          </w:tcPr>
          <w:p w14:paraId="20284E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563BAC1" w14:textId="32754F4A" w:rsidR="0085747A" w:rsidRPr="009C54AE" w:rsidRDefault="00773C66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C61DC5" w:rsidRPr="009C54AE" w14:paraId="3CF5DFF4" w14:textId="77777777" w:rsidTr="00923D7D">
        <w:tc>
          <w:tcPr>
            <w:tcW w:w="4962" w:type="dxa"/>
          </w:tcPr>
          <w:p w14:paraId="103D862B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2350C9E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6D5DA7A9" w14:textId="77777777" w:rsidR="00C61DC5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5D94318" w14:textId="77777777" w:rsidTr="00923D7D">
        <w:tc>
          <w:tcPr>
            <w:tcW w:w="4962" w:type="dxa"/>
          </w:tcPr>
          <w:p w14:paraId="3F9D5A4C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29DFA77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519E6D70" w14:textId="299422BB" w:rsidR="00C61DC5" w:rsidRPr="009C54AE" w:rsidRDefault="00773C66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52</w:t>
            </w:r>
          </w:p>
        </w:tc>
      </w:tr>
      <w:tr w:rsidR="0085747A" w:rsidRPr="009C54AE" w14:paraId="1B4D81B8" w14:textId="77777777" w:rsidTr="00923D7D">
        <w:tc>
          <w:tcPr>
            <w:tcW w:w="4962" w:type="dxa"/>
          </w:tcPr>
          <w:p w14:paraId="3AEFCEA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D7BBD4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0EBA5808" w14:textId="77777777" w:rsidTr="00923D7D">
        <w:tc>
          <w:tcPr>
            <w:tcW w:w="4962" w:type="dxa"/>
          </w:tcPr>
          <w:p w14:paraId="0776312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C499A89" w14:textId="77777777" w:rsidR="0085747A" w:rsidRPr="009C54AE" w:rsidRDefault="007362C8" w:rsidP="007362C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1DCFF1B7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78C5E8" w14:textId="77777777" w:rsidR="007A3DF5" w:rsidRPr="009C54AE" w:rsidRDefault="007A3DF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D4D399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A7F7D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5A307AB" w14:textId="77777777" w:rsidTr="0071620A">
        <w:trPr>
          <w:trHeight w:val="397"/>
        </w:trPr>
        <w:tc>
          <w:tcPr>
            <w:tcW w:w="3544" w:type="dxa"/>
          </w:tcPr>
          <w:p w14:paraId="74DB57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DC83B98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75E22D41" w14:textId="77777777" w:rsidTr="0071620A">
        <w:trPr>
          <w:trHeight w:val="397"/>
        </w:trPr>
        <w:tc>
          <w:tcPr>
            <w:tcW w:w="3544" w:type="dxa"/>
          </w:tcPr>
          <w:p w14:paraId="7A69EF9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4D19E7E5" w14:textId="77777777" w:rsidR="0085747A" w:rsidRPr="009C54AE" w:rsidRDefault="007362C8" w:rsidP="007362C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0EF1A7E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D7FB4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4BCF089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1D9339B" w14:textId="77777777" w:rsidTr="0071620A">
        <w:trPr>
          <w:trHeight w:val="397"/>
        </w:trPr>
        <w:tc>
          <w:tcPr>
            <w:tcW w:w="7513" w:type="dxa"/>
          </w:tcPr>
          <w:p w14:paraId="608A5B28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6D7EB7E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Zaleska M. (red.), Bankowość, Wydawnictwo C.H. Beck, Warszawa 2013. </w:t>
            </w:r>
          </w:p>
          <w:p w14:paraId="14721213" w14:textId="77777777" w:rsidR="007A3DF5" w:rsidRPr="00165F87" w:rsidRDefault="007A3DF5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Iwanicz-Drozdowska, Jaworski W., M.Szelągowska A., Zawadzka Z., Bankowość: instytucje, operacje, zarządzanie, Wydawnictwo Poltext, Warszawa 2013.</w:t>
            </w:r>
          </w:p>
          <w:p w14:paraId="772C1972" w14:textId="77777777" w:rsidR="006D5BBE" w:rsidRPr="00165F87" w:rsidRDefault="006D5BBE" w:rsidP="007A3DF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Pyka I. (red.), Bankowość komercyjna, Wydawnictwo Uniwersytetu Ekonomicznego w Katowicach, Katowice 2013.</w:t>
            </w:r>
          </w:p>
        </w:tc>
      </w:tr>
      <w:tr w:rsidR="0085747A" w:rsidRPr="009C54AE" w14:paraId="4DF4F59F" w14:textId="77777777" w:rsidTr="0071620A">
        <w:trPr>
          <w:trHeight w:val="397"/>
        </w:trPr>
        <w:tc>
          <w:tcPr>
            <w:tcW w:w="7513" w:type="dxa"/>
          </w:tcPr>
          <w:p w14:paraId="349DB1A1" w14:textId="77777777" w:rsidR="0085747A" w:rsidRPr="00165F8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0B42BC2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</w:rPr>
              <w:t>Czerwińska T., Jajuga K. (red.), Ryzyko instytucji finansowych. Współczesne trendy i  wyzwania, Wydawnictwo C.H. Beck, Warszawa 2016.</w:t>
            </w:r>
          </w:p>
          <w:p w14:paraId="3AFF62C8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 xml:space="preserve">Szelągowska A. (red.), </w:t>
            </w:r>
            <w:r w:rsidRPr="00165F87">
              <w:rPr>
                <w:rFonts w:ascii="Corbel" w:hAnsi="Corbel"/>
                <w:b w:val="0"/>
                <w:iCs/>
                <w:smallCaps w:val="0"/>
                <w:szCs w:val="24"/>
                <w:lang w:eastAsia="ko-KR"/>
              </w:rPr>
              <w:t>Współczesna bankowość korporacyjna</w:t>
            </w:r>
            <w:r w:rsidRPr="00165F87">
              <w:rPr>
                <w:rFonts w:ascii="Corbel" w:hAnsi="Corbel"/>
                <w:b w:val="0"/>
                <w:smallCaps w:val="0"/>
                <w:szCs w:val="24"/>
                <w:lang w:eastAsia="ko-KR"/>
              </w:rPr>
              <w:t>, CeDeWu, Warszawa 2011.</w:t>
            </w:r>
          </w:p>
          <w:p w14:paraId="727D5A0F" w14:textId="77777777" w:rsidR="007A3DF5" w:rsidRPr="00165F87" w:rsidRDefault="007A3DF5" w:rsidP="007A3DF5">
            <w:pPr>
              <w:pStyle w:val="Punktygwne"/>
              <w:numPr>
                <w:ilvl w:val="0"/>
                <w:numId w:val="5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 xml:space="preserve">Szelągowska A. (red.), </w:t>
            </w:r>
            <w:r w:rsidRPr="00165F87">
              <w:rPr>
                <w:rFonts w:ascii="Corbel" w:eastAsia="Batang" w:hAnsi="Corbel"/>
                <w:b w:val="0"/>
                <w:iCs/>
                <w:smallCaps w:val="0"/>
                <w:szCs w:val="24"/>
              </w:rPr>
              <w:t>Współczesna bankowość detaliczna</w:t>
            </w:r>
            <w:r w:rsidRPr="00165F87">
              <w:rPr>
                <w:rFonts w:ascii="Corbel" w:eastAsia="Batang" w:hAnsi="Corbel"/>
                <w:b w:val="0"/>
                <w:smallCaps w:val="0"/>
                <w:szCs w:val="24"/>
              </w:rPr>
              <w:t>, CeDeWu, Warszawa 2010.</w:t>
            </w:r>
          </w:p>
        </w:tc>
      </w:tr>
    </w:tbl>
    <w:p w14:paraId="497FBE7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BB803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832069B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CED150" w14:textId="77777777" w:rsidR="003748BF" w:rsidRDefault="003748BF" w:rsidP="00C16ABF">
      <w:pPr>
        <w:spacing w:after="0" w:line="240" w:lineRule="auto"/>
      </w:pPr>
      <w:r>
        <w:separator/>
      </w:r>
    </w:p>
  </w:endnote>
  <w:endnote w:type="continuationSeparator" w:id="0">
    <w:p w14:paraId="577711C4" w14:textId="77777777" w:rsidR="003748BF" w:rsidRDefault="003748B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(Uzyj czcionki tekstu azjatyck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22F9FB" w14:textId="77777777" w:rsidR="003748BF" w:rsidRDefault="003748BF" w:rsidP="00C16ABF">
      <w:pPr>
        <w:spacing w:after="0" w:line="240" w:lineRule="auto"/>
      </w:pPr>
      <w:r>
        <w:separator/>
      </w:r>
    </w:p>
  </w:footnote>
  <w:footnote w:type="continuationSeparator" w:id="0">
    <w:p w14:paraId="46A436E2" w14:textId="77777777" w:rsidR="003748BF" w:rsidRDefault="003748BF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D85E0A"/>
    <w:multiLevelType w:val="hybridMultilevel"/>
    <w:tmpl w:val="BE36D4E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3987DE9"/>
    <w:multiLevelType w:val="hybridMultilevel"/>
    <w:tmpl w:val="41828422"/>
    <w:lvl w:ilvl="0" w:tplc="797AE0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2237E"/>
    <w:multiLevelType w:val="hybridMultilevel"/>
    <w:tmpl w:val="9F94737A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384D17"/>
    <w:multiLevelType w:val="hybridMultilevel"/>
    <w:tmpl w:val="5A0C1872"/>
    <w:lvl w:ilvl="0" w:tplc="9A7ABB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29C4"/>
    <w:rsid w:val="000F1C57"/>
    <w:rsid w:val="000F5615"/>
    <w:rsid w:val="00124BFF"/>
    <w:rsid w:val="0012560E"/>
    <w:rsid w:val="00127108"/>
    <w:rsid w:val="00134B13"/>
    <w:rsid w:val="001440B4"/>
    <w:rsid w:val="00146BC0"/>
    <w:rsid w:val="00153C41"/>
    <w:rsid w:val="00154381"/>
    <w:rsid w:val="001640A7"/>
    <w:rsid w:val="00164FA7"/>
    <w:rsid w:val="00165F87"/>
    <w:rsid w:val="00166A03"/>
    <w:rsid w:val="001718A7"/>
    <w:rsid w:val="001737CF"/>
    <w:rsid w:val="0017512A"/>
    <w:rsid w:val="00176083"/>
    <w:rsid w:val="00192F37"/>
    <w:rsid w:val="001A70D2"/>
    <w:rsid w:val="001C0DE4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0753B"/>
    <w:rsid w:val="003151C5"/>
    <w:rsid w:val="003343CF"/>
    <w:rsid w:val="0034244B"/>
    <w:rsid w:val="00346FE9"/>
    <w:rsid w:val="0034759A"/>
    <w:rsid w:val="003503F6"/>
    <w:rsid w:val="003530DD"/>
    <w:rsid w:val="00363F78"/>
    <w:rsid w:val="003748BF"/>
    <w:rsid w:val="003A0A5B"/>
    <w:rsid w:val="003A1176"/>
    <w:rsid w:val="003C0BAE"/>
    <w:rsid w:val="003D18A9"/>
    <w:rsid w:val="003D6CE2"/>
    <w:rsid w:val="003E1941"/>
    <w:rsid w:val="003E1983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2593"/>
    <w:rsid w:val="004840FD"/>
    <w:rsid w:val="00490F7D"/>
    <w:rsid w:val="00491678"/>
    <w:rsid w:val="00493992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76C1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3FCC"/>
    <w:rsid w:val="00614F02"/>
    <w:rsid w:val="00617230"/>
    <w:rsid w:val="00621CE1"/>
    <w:rsid w:val="00627FC9"/>
    <w:rsid w:val="00647FA8"/>
    <w:rsid w:val="00650C5F"/>
    <w:rsid w:val="00654934"/>
    <w:rsid w:val="006620D9"/>
    <w:rsid w:val="00664DF7"/>
    <w:rsid w:val="00671958"/>
    <w:rsid w:val="00675843"/>
    <w:rsid w:val="00696477"/>
    <w:rsid w:val="006D050F"/>
    <w:rsid w:val="006D5BB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2C8"/>
    <w:rsid w:val="00745302"/>
    <w:rsid w:val="007461D6"/>
    <w:rsid w:val="00746EC8"/>
    <w:rsid w:val="00763BF1"/>
    <w:rsid w:val="00766FD4"/>
    <w:rsid w:val="00773B4C"/>
    <w:rsid w:val="00773C66"/>
    <w:rsid w:val="0078168C"/>
    <w:rsid w:val="00787C2A"/>
    <w:rsid w:val="00790E27"/>
    <w:rsid w:val="007A3DF5"/>
    <w:rsid w:val="007A4022"/>
    <w:rsid w:val="007A6E6E"/>
    <w:rsid w:val="007C3299"/>
    <w:rsid w:val="007C3BCC"/>
    <w:rsid w:val="007C4546"/>
    <w:rsid w:val="007D17D9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582E"/>
    <w:rsid w:val="00916188"/>
    <w:rsid w:val="00917A63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0689"/>
    <w:rsid w:val="00A155EE"/>
    <w:rsid w:val="00A2245B"/>
    <w:rsid w:val="00A23B37"/>
    <w:rsid w:val="00A30110"/>
    <w:rsid w:val="00A36899"/>
    <w:rsid w:val="00A371F6"/>
    <w:rsid w:val="00A43BF6"/>
    <w:rsid w:val="00A53FA5"/>
    <w:rsid w:val="00A54817"/>
    <w:rsid w:val="00A569DA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6800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6B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87644"/>
    <w:rsid w:val="00C94B98"/>
    <w:rsid w:val="00CA2B96"/>
    <w:rsid w:val="00CA5089"/>
    <w:rsid w:val="00CA56E5"/>
    <w:rsid w:val="00CD6897"/>
    <w:rsid w:val="00CE5BAC"/>
    <w:rsid w:val="00CF0946"/>
    <w:rsid w:val="00CF25BE"/>
    <w:rsid w:val="00CF78ED"/>
    <w:rsid w:val="00D02B25"/>
    <w:rsid w:val="00D02EBA"/>
    <w:rsid w:val="00D06F5D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13BF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0C8F"/>
    <w:rsid w:val="00F27A7B"/>
    <w:rsid w:val="00F30926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E5EC0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021D6"/>
  <w15:docId w15:val="{E745373C-0676-4B17-B22F-92189E7DD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B7F7519-78BB-401E-A5BD-07A1ED009B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5EF22B-9E5A-48F4-952E-C71F652180E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0512ED-804A-46D4-9D20-ED06D43A53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77AEEE-16C1-4012-A910-B55AD975D4D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41</TotalTime>
  <Pages>1</Pages>
  <Words>1208</Words>
  <Characters>7249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25</cp:revision>
  <cp:lastPrinted>2019-02-06T12:12:00Z</cp:lastPrinted>
  <dcterms:created xsi:type="dcterms:W3CDTF">2020-11-24T09:26:00Z</dcterms:created>
  <dcterms:modified xsi:type="dcterms:W3CDTF">2021-11-04T09:05:00Z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