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DAD288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AFEC264" w14:textId="01FD4D4F" w:rsidR="0085747A" w:rsidRDefault="0071620A" w:rsidP="73706642">
      <w:pPr>
        <w:spacing w:after="0" w:line="240" w:lineRule="exact"/>
        <w:jc w:val="center"/>
        <w:rPr>
          <w:rFonts w:ascii="Corbel" w:hAnsi="Corbel"/>
          <w:b/>
          <w:bCs/>
          <w:smallCaps/>
          <w:color w:val="FF0000"/>
          <w:sz w:val="24"/>
          <w:szCs w:val="24"/>
        </w:rPr>
      </w:pPr>
      <w:r w:rsidRPr="73706642">
        <w:rPr>
          <w:rFonts w:ascii="Corbel" w:hAnsi="Corbel"/>
          <w:b/>
          <w:bCs/>
          <w:smallCaps/>
          <w:sz w:val="24"/>
          <w:szCs w:val="24"/>
        </w:rPr>
        <w:t>dotyczy cyklu kształcenia</w:t>
      </w:r>
      <w:r w:rsidR="00DC6D0C" w:rsidRPr="73706642">
        <w:rPr>
          <w:rFonts w:ascii="Corbel" w:hAnsi="Corbel"/>
          <w:i/>
          <w:iCs/>
          <w:smallCaps/>
          <w:color w:val="FF0000"/>
          <w:sz w:val="24"/>
          <w:szCs w:val="24"/>
        </w:rPr>
        <w:t xml:space="preserve"> </w:t>
      </w:r>
      <w:r w:rsidR="002A2EF1" w:rsidRPr="00E00D9D">
        <w:rPr>
          <w:rFonts w:ascii="Corbel" w:hAnsi="Corbel"/>
          <w:b/>
          <w:bCs/>
          <w:smallCaps/>
          <w:color w:val="000000" w:themeColor="text1"/>
          <w:sz w:val="24"/>
          <w:szCs w:val="24"/>
        </w:rPr>
        <w:t>202</w:t>
      </w:r>
      <w:r w:rsidR="00A639EA">
        <w:rPr>
          <w:rFonts w:ascii="Corbel" w:hAnsi="Corbel"/>
          <w:b/>
          <w:bCs/>
          <w:smallCaps/>
          <w:color w:val="000000" w:themeColor="text1"/>
          <w:sz w:val="24"/>
          <w:szCs w:val="24"/>
        </w:rPr>
        <w:t>1</w:t>
      </w:r>
      <w:r w:rsidR="002A2EF1" w:rsidRPr="00E00D9D">
        <w:rPr>
          <w:rFonts w:ascii="Corbel" w:hAnsi="Corbel"/>
          <w:b/>
          <w:bCs/>
          <w:smallCaps/>
          <w:color w:val="000000" w:themeColor="text1"/>
          <w:sz w:val="24"/>
          <w:szCs w:val="24"/>
        </w:rPr>
        <w:t>-202</w:t>
      </w:r>
      <w:r w:rsidR="00A639EA">
        <w:rPr>
          <w:rFonts w:ascii="Corbel" w:hAnsi="Corbel"/>
          <w:b/>
          <w:bCs/>
          <w:smallCaps/>
          <w:color w:val="000000" w:themeColor="text1"/>
          <w:sz w:val="24"/>
          <w:szCs w:val="24"/>
        </w:rPr>
        <w:t>3</w:t>
      </w:r>
    </w:p>
    <w:p w14:paraId="6A743604" w14:textId="29859B8A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</w:t>
      </w:r>
      <w:r w:rsidR="00A639EA">
        <w:rPr>
          <w:rFonts w:ascii="Corbel" w:hAnsi="Corbel"/>
          <w:sz w:val="20"/>
          <w:szCs w:val="20"/>
        </w:rPr>
        <w:t>2</w:t>
      </w:r>
      <w:r w:rsidR="00182C9E">
        <w:rPr>
          <w:rFonts w:ascii="Corbel" w:hAnsi="Corbel"/>
          <w:sz w:val="20"/>
          <w:szCs w:val="20"/>
        </w:rPr>
        <w:t>/202</w:t>
      </w:r>
      <w:r w:rsidR="00A639EA">
        <w:rPr>
          <w:rFonts w:ascii="Corbel" w:hAnsi="Corbel"/>
          <w:sz w:val="20"/>
          <w:szCs w:val="20"/>
        </w:rPr>
        <w:t>3</w:t>
      </w:r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13A57049" w:rsidR="0085747A" w:rsidRPr="009C54AE" w:rsidRDefault="0061046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10469">
              <w:rPr>
                <w:rFonts w:ascii="Corbel" w:hAnsi="Corbel"/>
                <w:b w:val="0"/>
                <w:sz w:val="24"/>
                <w:szCs w:val="24"/>
              </w:rPr>
              <w:t>Zarządzanie relacjami z klientem</w:t>
            </w:r>
          </w:p>
        </w:tc>
      </w:tr>
      <w:tr w:rsidR="0085747A" w:rsidRPr="00A639EA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78C1D107" w:rsidR="0085747A" w:rsidRPr="00610469" w:rsidRDefault="0061046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GB"/>
              </w:rPr>
            </w:pPr>
            <w:r w:rsidRPr="00610469">
              <w:rPr>
                <w:rFonts w:ascii="Corbel" w:hAnsi="Corbel"/>
                <w:b w:val="0"/>
                <w:sz w:val="24"/>
                <w:szCs w:val="24"/>
                <w:lang w:val="en-GB"/>
              </w:rPr>
              <w:t>FiR/II/RiA/C-1.7a</w:t>
            </w:r>
          </w:p>
        </w:tc>
      </w:tr>
      <w:tr w:rsidR="0085747A" w:rsidRPr="009C54AE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6A23444A" w:rsidR="0085747A" w:rsidRPr="00A6688E" w:rsidRDefault="00A6688E" w:rsidP="00A6399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6688E">
              <w:rPr>
                <w:rFonts w:ascii="Corbel" w:hAnsi="Corbel"/>
                <w:b w:val="0"/>
                <w:sz w:val="24"/>
                <w:szCs w:val="24"/>
              </w:rPr>
              <w:t>Instytut Ekonomii i Finansów KNS </w:t>
            </w:r>
          </w:p>
        </w:tc>
      </w:tr>
      <w:tr w:rsidR="0085747A" w:rsidRPr="009C54AE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39A9D610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E00D9D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08C2498F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</w:p>
        </w:tc>
      </w:tr>
      <w:tr w:rsidR="0085747A" w:rsidRPr="009C54AE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5C70AEE5" w:rsidR="0085747A" w:rsidRPr="009C54AE" w:rsidRDefault="00784C5E" w:rsidP="00BE46B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85747A" w:rsidRPr="009C54AE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3A60F38F" w:rsidR="0085747A" w:rsidRPr="009C54AE" w:rsidRDefault="008962A4" w:rsidP="003E3C7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II / </w:t>
            </w:r>
            <w:r w:rsidR="003E3C72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85747A" w:rsidRPr="009C54AE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3E7CEA3C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052A126E" w:rsidR="0085747A" w:rsidRPr="009C54AE" w:rsidRDefault="00E00D9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BE46BE">
              <w:rPr>
                <w:rFonts w:ascii="Corbel" w:hAnsi="Corbel"/>
                <w:b w:val="0"/>
                <w:sz w:val="24"/>
                <w:szCs w:val="24"/>
              </w:rPr>
              <w:t>Piotr Cyrek</w:t>
            </w:r>
          </w:p>
        </w:tc>
      </w:tr>
      <w:tr w:rsidR="0085747A" w:rsidRPr="009C54AE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7F6841B4" w:rsidR="0085747A" w:rsidRPr="009C54AE" w:rsidRDefault="00E00D9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BE46BE">
              <w:rPr>
                <w:rFonts w:ascii="Corbel" w:hAnsi="Corbel"/>
                <w:b w:val="0"/>
                <w:sz w:val="24"/>
                <w:szCs w:val="24"/>
              </w:rPr>
              <w:t>Piotr Cyrek</w:t>
            </w:r>
            <w:r w:rsidR="006E6288">
              <w:rPr>
                <w:rFonts w:ascii="Corbel" w:hAnsi="Corbel"/>
                <w:b w:val="0"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dr hab. </w:t>
            </w:r>
            <w:r w:rsidR="006E6288">
              <w:rPr>
                <w:rFonts w:ascii="Corbel" w:hAnsi="Corbel"/>
                <w:b w:val="0"/>
                <w:sz w:val="24"/>
                <w:szCs w:val="24"/>
              </w:rPr>
              <w:t>Bogdan Wierzbiński</w:t>
            </w:r>
            <w:r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7871431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74E29BA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E6142" w14:textId="40AFC702" w:rsidR="00015B8F" w:rsidRPr="009C54AE" w:rsidRDefault="0061046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74BC842B" w:rsidR="00015B8F" w:rsidRPr="009C54AE" w:rsidRDefault="00B4677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32725C49" w:rsidR="00015B8F" w:rsidRPr="009C54AE" w:rsidRDefault="0061046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14:paraId="0A2938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368193C" w14:textId="4B9A1306" w:rsidR="0085747A" w:rsidRPr="009C54AE" w:rsidRDefault="00B564B0" w:rsidP="73706642">
      <w:pPr>
        <w:spacing w:after="0" w:line="240" w:lineRule="auto"/>
        <w:rPr>
          <w:rFonts w:ascii="Corbel" w:eastAsia="Corbel" w:hAnsi="Corbel" w:cs="Corbel"/>
          <w:smallCaps/>
          <w:sz w:val="24"/>
          <w:szCs w:val="24"/>
        </w:rPr>
      </w:pPr>
      <w:r w:rsidRPr="73706642">
        <w:rPr>
          <w:rFonts w:ascii="MS Gothic" w:eastAsia="MS Gothic" w:hAnsi="MS Gothic" w:cs="MS Gothic"/>
        </w:rPr>
        <w:t>☑</w:t>
      </w:r>
      <w:r w:rsidRPr="73706642">
        <w:rPr>
          <w:rFonts w:ascii="Corbel" w:hAnsi="Corbel"/>
        </w:rPr>
        <w:t xml:space="preserve"> </w:t>
      </w:r>
      <w:r w:rsidR="0085747A" w:rsidRPr="73706642">
        <w:rPr>
          <w:rFonts w:ascii="Corbel" w:hAnsi="Corbel"/>
        </w:rPr>
        <w:t xml:space="preserve">zajęcia w formie tradycyjnej </w:t>
      </w:r>
      <w:r w:rsidR="1B101EA1" w:rsidRPr="73706642">
        <w:rPr>
          <w:rFonts w:ascii="Corbel" w:hAnsi="Corbel"/>
        </w:rPr>
        <w:t>lub z wykorzystaniem platformy Ms Teams</w:t>
      </w:r>
    </w:p>
    <w:p w14:paraId="6B9CEB36" w14:textId="77777777" w:rsidR="0085747A" w:rsidRPr="009C54AE" w:rsidRDefault="0085747A" w:rsidP="73706642">
      <w:pPr>
        <w:pStyle w:val="Punktygwne"/>
        <w:spacing w:before="0" w:after="0"/>
        <w:rPr>
          <w:rFonts w:ascii="Corbel" w:hAnsi="Corbel"/>
          <w:b w:val="0"/>
          <w:smallCaps w:val="0"/>
        </w:rPr>
      </w:pPr>
      <w:r w:rsidRPr="73706642">
        <w:rPr>
          <w:rFonts w:ascii="MS Gothic" w:eastAsia="MS Gothic" w:hAnsi="MS Gothic" w:cs="MS Gothic"/>
          <w:b w:val="0"/>
        </w:rPr>
        <w:t>☐</w:t>
      </w:r>
      <w:r w:rsidRPr="73706642">
        <w:rPr>
          <w:rFonts w:ascii="Corbel" w:hAnsi="Corbel"/>
          <w:b w:val="0"/>
          <w:smallCaps w:val="0"/>
        </w:rPr>
        <w:t xml:space="preserve"> zajęcia realizowane z wykorzystaniem metod i technik kształcenia na odległość</w:t>
      </w:r>
    </w:p>
    <w:p w14:paraId="7DF85D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8CF1EE0" w14:textId="03EDA84E" w:rsidR="009C54AE" w:rsidRPr="00A6688E" w:rsidRDefault="00610469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  <w:r w:rsidRPr="00A6688E">
        <w:rPr>
          <w:rFonts w:ascii="Corbel" w:hAnsi="Corbel"/>
          <w:b w:val="0"/>
          <w:smallCaps w:val="0"/>
          <w:color w:val="000000"/>
          <w:szCs w:val="24"/>
        </w:rPr>
        <w:t>Zaliczenie z oceną</w:t>
      </w:r>
    </w:p>
    <w:p w14:paraId="3CE0628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55B3AECD" w:rsidR="0085747A" w:rsidRPr="009C54AE" w:rsidRDefault="00610469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1046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zagadnień z zakresu podstaw marketingu i przedsiębiorczości.</w:t>
            </w: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38301B" w:rsidRPr="009C54AE" w14:paraId="1D38D5E6" w14:textId="77777777" w:rsidTr="00297FE3">
        <w:tc>
          <w:tcPr>
            <w:tcW w:w="851" w:type="dxa"/>
            <w:vAlign w:val="center"/>
          </w:tcPr>
          <w:p w14:paraId="4B62A855" w14:textId="77777777" w:rsidR="0038301B" w:rsidRPr="009C54AE" w:rsidRDefault="0038301B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22E09820" w14:textId="04D6671B" w:rsidR="0038301B" w:rsidRPr="0038301B" w:rsidRDefault="0038301B" w:rsidP="0038301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8301B">
              <w:rPr>
                <w:rFonts w:ascii="Corbel" w:hAnsi="Corbel"/>
                <w:b w:val="0"/>
                <w:smallCaps w:val="0"/>
                <w:szCs w:val="24"/>
              </w:rPr>
              <w:t>Przekazanie studentom wiedzy na temat istoty zarządzania relacjami z klientem.</w:t>
            </w:r>
          </w:p>
        </w:tc>
      </w:tr>
      <w:tr w:rsidR="0038301B" w:rsidRPr="009C54AE" w14:paraId="2547E272" w14:textId="77777777" w:rsidTr="00297FE3">
        <w:tc>
          <w:tcPr>
            <w:tcW w:w="851" w:type="dxa"/>
            <w:vAlign w:val="center"/>
          </w:tcPr>
          <w:p w14:paraId="28729CF7" w14:textId="3C931FB4" w:rsidR="0038301B" w:rsidRPr="009C54AE" w:rsidRDefault="00F62629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FFC835A" w14:textId="303E3839" w:rsidR="0038301B" w:rsidRPr="0038301B" w:rsidRDefault="0038301B" w:rsidP="0038301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8301B">
              <w:rPr>
                <w:rFonts w:ascii="Corbel" w:hAnsi="Corbel"/>
                <w:b w:val="0"/>
                <w:smallCaps w:val="0"/>
                <w:szCs w:val="24"/>
              </w:rPr>
              <w:t>Zapoznanie studentów z uwarunkowaniami i zasadami stosowania marketingu relacyjnego.</w:t>
            </w:r>
          </w:p>
        </w:tc>
      </w:tr>
      <w:tr w:rsidR="0038301B" w:rsidRPr="009C54AE" w14:paraId="0DF48945" w14:textId="77777777" w:rsidTr="00594552">
        <w:tc>
          <w:tcPr>
            <w:tcW w:w="851" w:type="dxa"/>
            <w:vAlign w:val="center"/>
          </w:tcPr>
          <w:p w14:paraId="51C70595" w14:textId="7D8BE8D6" w:rsidR="0038301B" w:rsidRPr="009C54AE" w:rsidRDefault="00F62629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</w:tcPr>
          <w:p w14:paraId="5B2DFA9F" w14:textId="5DFFAC23" w:rsidR="0038301B" w:rsidRPr="0038301B" w:rsidRDefault="0038301B" w:rsidP="0038301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8301B">
              <w:rPr>
                <w:rFonts w:ascii="Corbel" w:hAnsi="Corbel"/>
                <w:b w:val="0"/>
                <w:smallCaps w:val="0"/>
                <w:szCs w:val="24"/>
              </w:rPr>
              <w:t>Nabycie przez studentów umiejętności analizy procesu zarządzania relacjami z klientem na przykładzie firm reprezentujących rynek usług finansowych.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4989DCBB" w14:textId="77777777" w:rsidTr="0071620A">
        <w:tc>
          <w:tcPr>
            <w:tcW w:w="1701" w:type="dxa"/>
            <w:vAlign w:val="center"/>
          </w:tcPr>
          <w:p w14:paraId="6B99B7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032BB94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F7012B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38301B" w:rsidRPr="009C54AE" w14:paraId="2FAE894A" w14:textId="77777777" w:rsidTr="00A6688E">
        <w:tc>
          <w:tcPr>
            <w:tcW w:w="1701" w:type="dxa"/>
            <w:vAlign w:val="center"/>
          </w:tcPr>
          <w:p w14:paraId="48E5C6E7" w14:textId="77777777" w:rsidR="0038301B" w:rsidRPr="009C54AE" w:rsidRDefault="0038301B" w:rsidP="00A668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320C6502" w14:textId="505746E9" w:rsidR="0038301B" w:rsidRPr="009C54AE" w:rsidRDefault="0038301B" w:rsidP="00F626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8301B">
              <w:rPr>
                <w:rFonts w:ascii="Corbel" w:hAnsi="Corbel"/>
                <w:b w:val="0"/>
                <w:smallCaps w:val="0"/>
                <w:szCs w:val="24"/>
              </w:rPr>
              <w:t>Wymienia i wyjaśnia</w:t>
            </w:r>
            <w:r w:rsidR="00F62629">
              <w:rPr>
                <w:rFonts w:ascii="Corbel" w:hAnsi="Corbel"/>
                <w:b w:val="0"/>
                <w:smallCaps w:val="0"/>
                <w:szCs w:val="24"/>
              </w:rPr>
              <w:t xml:space="preserve"> kluczowe </w:t>
            </w:r>
            <w:r w:rsidRPr="0038301B">
              <w:rPr>
                <w:rFonts w:ascii="Corbel" w:hAnsi="Corbel"/>
                <w:b w:val="0"/>
                <w:smallCaps w:val="0"/>
                <w:szCs w:val="24"/>
              </w:rPr>
              <w:t>mechanizmy zarządzania relacjami z klientem.</w:t>
            </w:r>
          </w:p>
        </w:tc>
        <w:tc>
          <w:tcPr>
            <w:tcW w:w="1873" w:type="dxa"/>
            <w:vAlign w:val="center"/>
          </w:tcPr>
          <w:p w14:paraId="6A9689D6" w14:textId="77777777" w:rsidR="0038301B" w:rsidRPr="0038301B" w:rsidRDefault="0038301B" w:rsidP="00A668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8301B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208BD672" w14:textId="2C32C75C" w:rsidR="0038301B" w:rsidRPr="009C54AE" w:rsidRDefault="0038301B" w:rsidP="00A668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8301B"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</w:tc>
      </w:tr>
      <w:tr w:rsidR="0038301B" w:rsidRPr="009C54AE" w14:paraId="48B116A6" w14:textId="77777777" w:rsidTr="00A6688E">
        <w:tc>
          <w:tcPr>
            <w:tcW w:w="1701" w:type="dxa"/>
            <w:vAlign w:val="center"/>
          </w:tcPr>
          <w:p w14:paraId="55D5A65C" w14:textId="77777777" w:rsidR="0038301B" w:rsidRPr="009C54AE" w:rsidRDefault="0038301B" w:rsidP="00A668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005C0665" w14:textId="064963CD" w:rsidR="0038301B" w:rsidRPr="009C54AE" w:rsidRDefault="0038301B" w:rsidP="00F626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8301B">
              <w:rPr>
                <w:rFonts w:ascii="Corbel" w:hAnsi="Corbel"/>
                <w:b w:val="0"/>
                <w:smallCaps w:val="0"/>
                <w:szCs w:val="24"/>
              </w:rPr>
              <w:t xml:space="preserve">Analizuje stan i skutki stosowania </w:t>
            </w:r>
            <w:r w:rsidR="00F62629">
              <w:rPr>
                <w:rFonts w:ascii="Corbel" w:hAnsi="Corbel"/>
                <w:b w:val="0"/>
                <w:smallCaps w:val="0"/>
                <w:szCs w:val="24"/>
              </w:rPr>
              <w:t xml:space="preserve">CRM </w:t>
            </w:r>
            <w:r w:rsidRPr="0038301B">
              <w:rPr>
                <w:rFonts w:ascii="Corbel" w:hAnsi="Corbel"/>
                <w:b w:val="0"/>
                <w:smallCaps w:val="0"/>
                <w:szCs w:val="24"/>
              </w:rPr>
              <w:t xml:space="preserve"> w sferze usług finansowych.</w:t>
            </w:r>
          </w:p>
        </w:tc>
        <w:tc>
          <w:tcPr>
            <w:tcW w:w="1873" w:type="dxa"/>
            <w:vAlign w:val="center"/>
          </w:tcPr>
          <w:p w14:paraId="3316EE7D" w14:textId="77777777" w:rsidR="0038301B" w:rsidRPr="0038301B" w:rsidRDefault="0038301B" w:rsidP="00A668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8301B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  <w:p w14:paraId="656E048A" w14:textId="11C7F1A0" w:rsidR="0038301B" w:rsidRPr="009C54AE" w:rsidRDefault="0038301B" w:rsidP="00A668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8301B"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</w:tc>
      </w:tr>
      <w:tr w:rsidR="0038301B" w:rsidRPr="009C54AE" w14:paraId="32BADA47" w14:textId="77777777" w:rsidTr="00A6688E">
        <w:tc>
          <w:tcPr>
            <w:tcW w:w="1701" w:type="dxa"/>
            <w:vAlign w:val="center"/>
          </w:tcPr>
          <w:p w14:paraId="4CBEB17A" w14:textId="1F7C9325" w:rsidR="0038301B" w:rsidRPr="009C54AE" w:rsidRDefault="0038301B" w:rsidP="00A668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F62629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4AAB609F" w14:textId="6CC30405" w:rsidR="0038301B" w:rsidRPr="009C54AE" w:rsidRDefault="0038301B" w:rsidP="00F6262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8301B">
              <w:rPr>
                <w:rFonts w:ascii="Corbel" w:hAnsi="Corbel"/>
                <w:b w:val="0"/>
                <w:smallCaps w:val="0"/>
                <w:szCs w:val="24"/>
              </w:rPr>
              <w:t>Prezentuje aktywną i twórczą postawę w formułowaniu własnych rozstrzygnięć problem</w:t>
            </w:r>
            <w:r w:rsidR="00F62629">
              <w:rPr>
                <w:rFonts w:ascii="Corbel" w:hAnsi="Corbel"/>
                <w:b w:val="0"/>
                <w:smallCaps w:val="0"/>
                <w:szCs w:val="24"/>
              </w:rPr>
              <w:t>ów stawianych do dyskusji w trakcie zajęć</w:t>
            </w:r>
            <w:r w:rsidRPr="0038301B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  <w:vAlign w:val="center"/>
          </w:tcPr>
          <w:p w14:paraId="2BA6A2A8" w14:textId="3E8D5427" w:rsidR="0038301B" w:rsidRPr="009C54AE" w:rsidRDefault="0038301B" w:rsidP="00A668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8301B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14:paraId="4554A8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84004D" w14:textId="77777777" w:rsidTr="00923D7D">
        <w:tc>
          <w:tcPr>
            <w:tcW w:w="9639" w:type="dxa"/>
          </w:tcPr>
          <w:p w14:paraId="24ECE7C4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E1B92" w:rsidRPr="009C54AE" w14:paraId="41C835EE" w14:textId="77777777" w:rsidTr="00923D7D">
        <w:tc>
          <w:tcPr>
            <w:tcW w:w="9639" w:type="dxa"/>
          </w:tcPr>
          <w:p w14:paraId="6FDE64A6" w14:textId="350FC7BE" w:rsidR="001E1B92" w:rsidRPr="009C54AE" w:rsidRDefault="001E1B92" w:rsidP="001E1B9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E1B92">
              <w:rPr>
                <w:rFonts w:ascii="Corbel" w:hAnsi="Corbel"/>
                <w:sz w:val="24"/>
                <w:szCs w:val="24"/>
              </w:rPr>
              <w:t xml:space="preserve">Wprowadzenie. Definicje i podstawowe pojęcia. Ewolucja podejścia do klienta - nabywcy. </w:t>
            </w:r>
          </w:p>
        </w:tc>
      </w:tr>
      <w:tr w:rsidR="001E1B92" w:rsidRPr="009C54AE" w14:paraId="0FB14F09" w14:textId="77777777" w:rsidTr="00923D7D">
        <w:tc>
          <w:tcPr>
            <w:tcW w:w="9639" w:type="dxa"/>
          </w:tcPr>
          <w:p w14:paraId="5BE8DE9F" w14:textId="0D3B0F92" w:rsidR="001E1B92" w:rsidRPr="001E1B92" w:rsidRDefault="001E1B92" w:rsidP="001E1B9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E1B92">
              <w:rPr>
                <w:rFonts w:ascii="Corbel" w:hAnsi="Corbel"/>
                <w:sz w:val="24"/>
                <w:szCs w:val="24"/>
              </w:rPr>
              <w:t>CRM jako filozofia działania i system informatyczny. System CRM, kluczowe elementy efektywnego CRM.</w:t>
            </w:r>
          </w:p>
        </w:tc>
      </w:tr>
      <w:tr w:rsidR="0038301B" w:rsidRPr="009C54AE" w14:paraId="5532AAAA" w14:textId="77777777" w:rsidTr="00972CA4">
        <w:tc>
          <w:tcPr>
            <w:tcW w:w="9639" w:type="dxa"/>
            <w:vAlign w:val="center"/>
          </w:tcPr>
          <w:p w14:paraId="760C695A" w14:textId="733E38A3" w:rsidR="0038301B" w:rsidRPr="009C54AE" w:rsidRDefault="001E1B92" w:rsidP="001E1B9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E1B92">
              <w:rPr>
                <w:rFonts w:ascii="Corbel" w:hAnsi="Corbel"/>
                <w:sz w:val="24"/>
                <w:szCs w:val="24"/>
              </w:rPr>
              <w:t xml:space="preserve">Podstawy marketingu relacji. Korzenie i rozwój paradygmatu marketingu relacji. </w:t>
            </w:r>
            <w:r w:rsidR="0038301B" w:rsidRPr="001E1B92">
              <w:rPr>
                <w:rFonts w:ascii="Corbel" w:hAnsi="Corbel"/>
                <w:sz w:val="24"/>
                <w:szCs w:val="24"/>
              </w:rPr>
              <w:t>Specyfika zarządzania relacjami z klientem.</w:t>
            </w:r>
            <w:r w:rsidRPr="001E1B92">
              <w:rPr>
                <w:rFonts w:ascii="Corbel" w:hAnsi="Corbel"/>
                <w:sz w:val="24"/>
                <w:szCs w:val="24"/>
              </w:rPr>
              <w:t xml:space="preserve"> Czynniki wpływające na pogłębianie zarządzania relacjami z klientem.</w:t>
            </w:r>
          </w:p>
        </w:tc>
      </w:tr>
      <w:tr w:rsidR="0038301B" w:rsidRPr="009C54AE" w14:paraId="475E0FCF" w14:textId="77777777" w:rsidTr="00972CA4">
        <w:tc>
          <w:tcPr>
            <w:tcW w:w="9639" w:type="dxa"/>
            <w:vAlign w:val="center"/>
          </w:tcPr>
          <w:p w14:paraId="37AB72C0" w14:textId="15901D67" w:rsidR="0038301B" w:rsidRPr="009C54AE" w:rsidRDefault="0038301B" w:rsidP="001E1B9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E1B92">
              <w:rPr>
                <w:rFonts w:ascii="Corbel" w:hAnsi="Corbel"/>
                <w:sz w:val="24"/>
                <w:szCs w:val="24"/>
              </w:rPr>
              <w:t>Koncepcja współtworzenia  przez klientów wartości organizacji  w kontekście marketingu relacji.</w:t>
            </w:r>
          </w:p>
        </w:tc>
      </w:tr>
      <w:tr w:rsidR="0038301B" w:rsidRPr="009C54AE" w14:paraId="7FCAAACB" w14:textId="77777777" w:rsidTr="00972CA4">
        <w:tc>
          <w:tcPr>
            <w:tcW w:w="9639" w:type="dxa"/>
            <w:vAlign w:val="center"/>
          </w:tcPr>
          <w:p w14:paraId="2C061119" w14:textId="54C4B868" w:rsidR="0038301B" w:rsidRPr="009C54AE" w:rsidRDefault="0038301B" w:rsidP="001E1B9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E1B92">
              <w:rPr>
                <w:rFonts w:ascii="Corbel" w:hAnsi="Corbel"/>
                <w:sz w:val="24"/>
                <w:szCs w:val="24"/>
              </w:rPr>
              <w:t>Przedsiębiorstwo jako strona relacji. Model siedmiu rynków.</w:t>
            </w:r>
          </w:p>
        </w:tc>
      </w:tr>
      <w:tr w:rsidR="0038301B" w:rsidRPr="009C54AE" w14:paraId="42F9F4D0" w14:textId="77777777" w:rsidTr="00972CA4">
        <w:tc>
          <w:tcPr>
            <w:tcW w:w="9639" w:type="dxa"/>
            <w:vAlign w:val="center"/>
          </w:tcPr>
          <w:p w14:paraId="533F6B08" w14:textId="19E34C45" w:rsidR="0038301B" w:rsidRPr="009C54AE" w:rsidRDefault="0038301B" w:rsidP="001E1B9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E1B92">
              <w:rPr>
                <w:rFonts w:ascii="Corbel" w:hAnsi="Corbel"/>
                <w:sz w:val="24"/>
                <w:szCs w:val="24"/>
              </w:rPr>
              <w:t>Strategiczny i organizacyjny wymiar  zarządzania  relacjami z klientem.</w:t>
            </w:r>
          </w:p>
        </w:tc>
      </w:tr>
      <w:tr w:rsidR="0038301B" w:rsidRPr="009C54AE" w14:paraId="6796A855" w14:textId="77777777" w:rsidTr="00923D7D">
        <w:tc>
          <w:tcPr>
            <w:tcW w:w="9639" w:type="dxa"/>
          </w:tcPr>
          <w:p w14:paraId="037CD8D2" w14:textId="0E217249" w:rsidR="0038301B" w:rsidRPr="009C54AE" w:rsidRDefault="0038301B" w:rsidP="001E1B9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E1B92">
              <w:rPr>
                <w:rFonts w:ascii="Corbel" w:hAnsi="Corbel"/>
                <w:sz w:val="24"/>
                <w:szCs w:val="24"/>
              </w:rPr>
              <w:t>Satysfakcja i lojalność klientów – kategorie, zasady lojalności.</w:t>
            </w:r>
            <w:r w:rsidR="001E1B92" w:rsidRPr="001E1B92">
              <w:rPr>
                <w:rFonts w:ascii="Corbel" w:hAnsi="Corbel"/>
                <w:sz w:val="24"/>
                <w:szCs w:val="24"/>
              </w:rPr>
              <w:t xml:space="preserve"> Rodzaje i znaczenie programów lojalnościowych.</w:t>
            </w:r>
            <w:r w:rsidR="00410975" w:rsidRPr="001E1B92">
              <w:rPr>
                <w:rFonts w:ascii="Corbel" w:hAnsi="Corbel"/>
                <w:sz w:val="24"/>
                <w:szCs w:val="24"/>
              </w:rPr>
              <w:t xml:space="preserve"> Zarządzanie kluczowymi klientami.</w:t>
            </w:r>
          </w:p>
        </w:tc>
      </w:tr>
      <w:tr w:rsidR="0038301B" w:rsidRPr="009C54AE" w14:paraId="2371D800" w14:textId="77777777" w:rsidTr="00972CA4">
        <w:tc>
          <w:tcPr>
            <w:tcW w:w="9639" w:type="dxa"/>
            <w:vAlign w:val="center"/>
          </w:tcPr>
          <w:p w14:paraId="7BE1E096" w14:textId="53343B67" w:rsidR="0038301B" w:rsidRPr="009C54AE" w:rsidRDefault="0038301B" w:rsidP="001E1B9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E1B92">
              <w:rPr>
                <w:rFonts w:ascii="Corbel" w:hAnsi="Corbel"/>
                <w:sz w:val="24"/>
                <w:szCs w:val="24"/>
              </w:rPr>
              <w:t>Społeczne cele marketingu relacji w zrównoważonym rozwoju firm w sferze usług finansowych.</w:t>
            </w:r>
          </w:p>
        </w:tc>
      </w:tr>
      <w:tr w:rsidR="0038301B" w:rsidRPr="009C54AE" w14:paraId="5D560775" w14:textId="77777777" w:rsidTr="00972CA4">
        <w:tc>
          <w:tcPr>
            <w:tcW w:w="9639" w:type="dxa"/>
            <w:vAlign w:val="center"/>
          </w:tcPr>
          <w:p w14:paraId="159A5906" w14:textId="15D7C05A" w:rsidR="0038301B" w:rsidRPr="009C54AE" w:rsidRDefault="0038301B" w:rsidP="001E1B9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1E1B92">
              <w:rPr>
                <w:rFonts w:ascii="Corbel" w:hAnsi="Corbel"/>
                <w:sz w:val="24"/>
                <w:szCs w:val="24"/>
              </w:rPr>
              <w:t>Prezentacja przykładowych form zarządzania relacjami z klientem w sferze usług finansowych.</w:t>
            </w:r>
          </w:p>
        </w:tc>
      </w:tr>
    </w:tbl>
    <w:p w14:paraId="733152F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9F185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52D5BC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F49E202" w14:textId="77777777" w:rsidR="005E21AA" w:rsidRPr="004952F3" w:rsidRDefault="005E21AA" w:rsidP="005E21A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4952F3">
        <w:rPr>
          <w:rFonts w:ascii="Corbel" w:hAnsi="Corbel"/>
          <w:b w:val="0"/>
          <w:smallCaps w:val="0"/>
          <w:szCs w:val="24"/>
        </w:rPr>
        <w:t>Wykład z elementami dyskusji moderowanej. Prezentacja z wykorzystaniem multimediów w tym tematycznych fragmentów filmowych.</w:t>
      </w:r>
      <w:r>
        <w:rPr>
          <w:rFonts w:ascii="Corbel" w:hAnsi="Corbel"/>
          <w:b w:val="0"/>
          <w:smallCaps w:val="0"/>
          <w:szCs w:val="24"/>
        </w:rPr>
        <w:t xml:space="preserve"> Możliwy do realizacji z wykorzystaniem metod i technik kształcenia na odległość</w:t>
      </w:r>
    </w:p>
    <w:p w14:paraId="6CBB46D2" w14:textId="77777777" w:rsidR="00E960BB" w:rsidRPr="005E21AA" w:rsidRDefault="00E960BB" w:rsidP="005E21A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02F974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537DE26" w14:textId="77777777" w:rsidTr="00C05F44">
        <w:tc>
          <w:tcPr>
            <w:tcW w:w="1985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A6688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3976E31" w14:textId="77777777" w:rsidR="00923D7D" w:rsidRPr="00A6688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6688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Forma zajęć dydaktycznych </w:t>
            </w:r>
          </w:p>
          <w:p w14:paraId="136B44B7" w14:textId="77777777" w:rsidR="0085747A" w:rsidRPr="00A6688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6688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(w, ćw, …)</w:t>
            </w:r>
          </w:p>
        </w:tc>
      </w:tr>
      <w:tr w:rsidR="0038301B" w:rsidRPr="009C54AE" w14:paraId="5FC256E6" w14:textId="77777777" w:rsidTr="00A6688E">
        <w:tc>
          <w:tcPr>
            <w:tcW w:w="1985" w:type="dxa"/>
            <w:vAlign w:val="center"/>
          </w:tcPr>
          <w:p w14:paraId="1B521E17" w14:textId="1AFFF227" w:rsidR="0038301B" w:rsidRPr="00A6688E" w:rsidRDefault="0038301B" w:rsidP="00A668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6688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Ek_ 01</w:t>
            </w:r>
          </w:p>
        </w:tc>
        <w:tc>
          <w:tcPr>
            <w:tcW w:w="5528" w:type="dxa"/>
            <w:vAlign w:val="center"/>
          </w:tcPr>
          <w:p w14:paraId="38591A5E" w14:textId="0344EF37" w:rsidR="0038301B" w:rsidRPr="00A6688E" w:rsidRDefault="005E21AA" w:rsidP="00A668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6688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Test zaliczeniowy</w:t>
            </w:r>
          </w:p>
        </w:tc>
        <w:tc>
          <w:tcPr>
            <w:tcW w:w="2126" w:type="dxa"/>
            <w:vAlign w:val="center"/>
          </w:tcPr>
          <w:p w14:paraId="4D5562F6" w14:textId="4ACDD216" w:rsidR="0038301B" w:rsidRPr="00A6688E" w:rsidRDefault="0038301B" w:rsidP="00A668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bookmarkStart w:id="0" w:name="_Toc488151957"/>
            <w:r w:rsidRPr="00A6688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  <w:bookmarkEnd w:id="0"/>
          </w:p>
        </w:tc>
      </w:tr>
      <w:tr w:rsidR="0038301B" w:rsidRPr="009C54AE" w14:paraId="2D84DE03" w14:textId="77777777" w:rsidTr="00A6688E">
        <w:tc>
          <w:tcPr>
            <w:tcW w:w="1985" w:type="dxa"/>
            <w:vAlign w:val="center"/>
          </w:tcPr>
          <w:p w14:paraId="3D8CA619" w14:textId="77777777" w:rsidR="0038301B" w:rsidRPr="00A6688E" w:rsidRDefault="0038301B" w:rsidP="00A668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6688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Ek_ 02</w:t>
            </w:r>
          </w:p>
        </w:tc>
        <w:tc>
          <w:tcPr>
            <w:tcW w:w="5528" w:type="dxa"/>
            <w:vAlign w:val="center"/>
          </w:tcPr>
          <w:p w14:paraId="57CCE02D" w14:textId="04E7ED0A" w:rsidR="0038301B" w:rsidRPr="00A6688E" w:rsidRDefault="002065CC" w:rsidP="00A668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6688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 zespołowy</w:t>
            </w:r>
          </w:p>
        </w:tc>
        <w:tc>
          <w:tcPr>
            <w:tcW w:w="2126" w:type="dxa"/>
            <w:vAlign w:val="center"/>
          </w:tcPr>
          <w:p w14:paraId="69C1090B" w14:textId="3262D91B" w:rsidR="0038301B" w:rsidRPr="00A6688E" w:rsidRDefault="0038301B" w:rsidP="00A668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6688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  <w:tr w:rsidR="0038301B" w:rsidRPr="009C54AE" w14:paraId="4F7799B5" w14:textId="77777777" w:rsidTr="00A6688E">
        <w:tc>
          <w:tcPr>
            <w:tcW w:w="1985" w:type="dxa"/>
            <w:vAlign w:val="center"/>
          </w:tcPr>
          <w:p w14:paraId="332650DD" w14:textId="2FC4BDC1" w:rsidR="0038301B" w:rsidRPr="00A6688E" w:rsidRDefault="005E21AA" w:rsidP="00A668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6688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Ek_03</w:t>
            </w:r>
          </w:p>
        </w:tc>
        <w:tc>
          <w:tcPr>
            <w:tcW w:w="5528" w:type="dxa"/>
            <w:vAlign w:val="center"/>
          </w:tcPr>
          <w:p w14:paraId="5FF8F265" w14:textId="36ABAB6C" w:rsidR="0038301B" w:rsidRPr="00A6688E" w:rsidRDefault="0038301B" w:rsidP="00A668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6688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26" w:type="dxa"/>
            <w:vAlign w:val="center"/>
          </w:tcPr>
          <w:p w14:paraId="6C77EACD" w14:textId="5F70EB8F" w:rsidR="0038301B" w:rsidRPr="00A6688E" w:rsidRDefault="005E21AA" w:rsidP="00A6688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6688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42B12DD" w14:textId="77777777" w:rsidTr="73706642">
        <w:tc>
          <w:tcPr>
            <w:tcW w:w="9670" w:type="dxa"/>
          </w:tcPr>
          <w:p w14:paraId="7D3A53A5" w14:textId="77777777" w:rsidR="002065CC" w:rsidRPr="002065CC" w:rsidRDefault="002065CC" w:rsidP="002065C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bookmarkStart w:id="1" w:name="_Toc488151958"/>
            <w:r w:rsidRPr="002065CC">
              <w:rPr>
                <w:rFonts w:ascii="Corbel" w:hAnsi="Corbel"/>
                <w:b w:val="0"/>
                <w:smallCaps w:val="0"/>
                <w:szCs w:val="24"/>
              </w:rPr>
              <w:t>Na zaliczenie końcowe wykładu składają się:</w:t>
            </w:r>
            <w:bookmarkEnd w:id="1"/>
            <w:r w:rsidRPr="002065C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41A7EAE2" w14:textId="7012B229" w:rsidR="002065CC" w:rsidRPr="002065CC" w:rsidRDefault="002065CC" w:rsidP="002065C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- </w:t>
            </w:r>
            <w:r w:rsidRPr="002065CC">
              <w:rPr>
                <w:rFonts w:ascii="Corbel" w:hAnsi="Corbel"/>
                <w:b w:val="0"/>
                <w:smallCaps w:val="0"/>
                <w:szCs w:val="24"/>
              </w:rPr>
              <w:t xml:space="preserve">pozytywna ocena z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testu</w:t>
            </w:r>
            <w:r w:rsidRPr="002065C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zaliczeniowego </w:t>
            </w:r>
            <w:r w:rsidRPr="002065CC">
              <w:rPr>
                <w:rFonts w:ascii="Corbel" w:hAnsi="Corbel"/>
                <w:b w:val="0"/>
                <w:smallCaps w:val="0"/>
                <w:szCs w:val="24"/>
              </w:rPr>
              <w:t>(70% wartości końcowej oceny),</w:t>
            </w:r>
          </w:p>
          <w:p w14:paraId="61EAC960" w14:textId="5DCF5AF9" w:rsidR="002065CC" w:rsidRPr="002065CC" w:rsidRDefault="002065CC" w:rsidP="002065C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bookmarkStart w:id="2" w:name="_Toc488151959"/>
            <w:r>
              <w:rPr>
                <w:rFonts w:ascii="Corbel" w:hAnsi="Corbel"/>
                <w:b w:val="0"/>
                <w:smallCaps w:val="0"/>
                <w:szCs w:val="24"/>
              </w:rPr>
              <w:t xml:space="preserve">- </w:t>
            </w:r>
            <w:r w:rsidRPr="002065CC">
              <w:rPr>
                <w:rFonts w:ascii="Corbel" w:hAnsi="Corbel"/>
                <w:b w:val="0"/>
                <w:smallCaps w:val="0"/>
                <w:szCs w:val="24"/>
              </w:rPr>
              <w:t xml:space="preserve">poprawne zrealizowanie projektu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zespołowego</w:t>
            </w:r>
            <w:r w:rsidRPr="002065CC">
              <w:rPr>
                <w:rFonts w:ascii="Corbel" w:hAnsi="Corbel"/>
                <w:bCs/>
                <w:smallCaps w:val="0"/>
                <w:szCs w:val="24"/>
              </w:rPr>
              <w:t xml:space="preserve"> </w:t>
            </w:r>
            <w:r w:rsidRPr="002065CC">
              <w:rPr>
                <w:rFonts w:ascii="Corbel" w:hAnsi="Corbel"/>
                <w:b w:val="0"/>
                <w:smallCaps w:val="0"/>
                <w:szCs w:val="24"/>
              </w:rPr>
              <w:t>(30% wartości końcowej oceny)</w:t>
            </w:r>
            <w:r w:rsidRPr="002065CC">
              <w:rPr>
                <w:rFonts w:ascii="Corbel" w:hAnsi="Corbel"/>
                <w:bCs/>
                <w:smallCaps w:val="0"/>
                <w:szCs w:val="24"/>
              </w:rPr>
              <w:t>.</w:t>
            </w:r>
            <w:bookmarkEnd w:id="2"/>
            <w:r w:rsidRPr="002065C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474FFC82" w14:textId="77777777" w:rsidR="002065CC" w:rsidRDefault="002065CC" w:rsidP="002065C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1A74C0CC" w14:textId="0BB8B417" w:rsidR="10800D4F" w:rsidRDefault="10800D4F" w:rsidP="7370664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73706642">
              <w:rPr>
                <w:rFonts w:ascii="Corbel" w:hAnsi="Corbel"/>
                <w:b w:val="0"/>
                <w:smallCaps w:val="0"/>
              </w:rPr>
              <w:t xml:space="preserve">Podstawą oceny testu jest punktacja odpowiadająca poprawnym odpowiedziom na 16 pytań składających się na test jednokrotnego wyboru. </w:t>
            </w:r>
            <w:r w:rsidR="63898541" w:rsidRPr="73706642">
              <w:rPr>
                <w:rFonts w:ascii="Corbel" w:hAnsi="Corbel"/>
                <w:b w:val="0"/>
                <w:smallCaps w:val="0"/>
                <w:szCs w:val="24"/>
              </w:rPr>
              <w:t>Ocena 3,0 z testu wymaga zdobycia 50% maksymalnej liczby punktów przypisanych przez prowadzących zajęcia.</w:t>
            </w:r>
          </w:p>
          <w:p w14:paraId="225C7268" w14:textId="0BB7573E" w:rsidR="73706642" w:rsidRDefault="73706642" w:rsidP="7370664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</w:p>
          <w:p w14:paraId="54225531" w14:textId="0718A19A" w:rsidR="0085747A" w:rsidRPr="009C54AE" w:rsidRDefault="10800D4F" w:rsidP="7370664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73706642">
              <w:rPr>
                <w:rFonts w:ascii="Corbel" w:hAnsi="Corbel"/>
                <w:b w:val="0"/>
                <w:smallCaps w:val="0"/>
              </w:rPr>
              <w:t xml:space="preserve">Realizacja projektu w zespołach jest oceniana na podstawie punktów uzyskanych przez studentów za każdy z elementów projektu. </w:t>
            </w: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39F5ABA" w14:textId="77777777" w:rsidTr="003E1941">
        <w:tc>
          <w:tcPr>
            <w:tcW w:w="496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1D7342E" w14:textId="77777777" w:rsidTr="00A6688E">
        <w:tc>
          <w:tcPr>
            <w:tcW w:w="4962" w:type="dxa"/>
          </w:tcPr>
          <w:p w14:paraId="336857A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vAlign w:val="center"/>
          </w:tcPr>
          <w:p w14:paraId="44F68EF5" w14:textId="5202D072" w:rsidR="0085747A" w:rsidRPr="009C54AE" w:rsidRDefault="00B4677A" w:rsidP="00A6688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C61DC5" w:rsidRPr="009C54AE" w14:paraId="14748C99" w14:textId="77777777" w:rsidTr="00A6688E">
        <w:tc>
          <w:tcPr>
            <w:tcW w:w="4962" w:type="dxa"/>
          </w:tcPr>
          <w:p w14:paraId="77F9A71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vAlign w:val="center"/>
          </w:tcPr>
          <w:p w14:paraId="24D181FD" w14:textId="6043E491" w:rsidR="00C61DC5" w:rsidRPr="009C54AE" w:rsidRDefault="0038301B" w:rsidP="00A6688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C61DC5" w:rsidRPr="009C54AE" w14:paraId="41367D30" w14:textId="77777777" w:rsidTr="00A6688E">
        <w:tc>
          <w:tcPr>
            <w:tcW w:w="4962" w:type="dxa"/>
          </w:tcPr>
          <w:p w14:paraId="4F573F09" w14:textId="461B1BCB" w:rsidR="00C61DC5" w:rsidRPr="009C54AE" w:rsidRDefault="00C61DC5" w:rsidP="002968F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8962A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</w:t>
            </w:r>
            <w:r w:rsidR="009E5DC6">
              <w:rPr>
                <w:rFonts w:ascii="Corbel" w:hAnsi="Corbel"/>
                <w:sz w:val="24"/>
                <w:szCs w:val="24"/>
              </w:rPr>
              <w:t>przygotowanie do zajęć, testu, projektu zespołowego, samodzielne studia literatury)</w:t>
            </w:r>
          </w:p>
        </w:tc>
        <w:tc>
          <w:tcPr>
            <w:tcW w:w="4677" w:type="dxa"/>
            <w:vAlign w:val="center"/>
          </w:tcPr>
          <w:p w14:paraId="611A18CE" w14:textId="587FB88D" w:rsidR="00C61DC5" w:rsidRPr="009C54AE" w:rsidRDefault="00B4677A" w:rsidP="00A6688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85747A" w:rsidRPr="009C54AE" w14:paraId="45A3E8D7" w14:textId="77777777" w:rsidTr="00A6688E">
        <w:tc>
          <w:tcPr>
            <w:tcW w:w="4962" w:type="dxa"/>
          </w:tcPr>
          <w:p w14:paraId="626D78E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vAlign w:val="center"/>
          </w:tcPr>
          <w:p w14:paraId="1CC4D173" w14:textId="69A09DBE" w:rsidR="0085747A" w:rsidRPr="009C54AE" w:rsidRDefault="0038301B" w:rsidP="00A6688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85747A" w:rsidRPr="009C54AE" w14:paraId="761AF2EE" w14:textId="77777777" w:rsidTr="00A6688E">
        <w:tc>
          <w:tcPr>
            <w:tcW w:w="4962" w:type="dxa"/>
          </w:tcPr>
          <w:p w14:paraId="3C28658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vAlign w:val="center"/>
          </w:tcPr>
          <w:p w14:paraId="74CCF68A" w14:textId="51D0793C" w:rsidR="0085747A" w:rsidRPr="009C54AE" w:rsidRDefault="0038301B" w:rsidP="00A6688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5D70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0ACABF41" w14:textId="77777777" w:rsidTr="008962A4">
        <w:trPr>
          <w:trHeight w:val="397"/>
        </w:trPr>
        <w:tc>
          <w:tcPr>
            <w:tcW w:w="5000" w:type="pct"/>
          </w:tcPr>
          <w:p w14:paraId="59DD83A8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210B15B" w14:textId="42BF22E4" w:rsidR="0038301B" w:rsidRPr="00FB3FDE" w:rsidRDefault="0038301B" w:rsidP="0038301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1. </w:t>
            </w:r>
            <w:r w:rsidRPr="00FB3FDE">
              <w:rPr>
                <w:rFonts w:ascii="Corbel" w:hAnsi="Corbel"/>
                <w:b w:val="0"/>
                <w:smallCaps w:val="0"/>
                <w:szCs w:val="24"/>
              </w:rPr>
              <w:t>Mitręga M., Marketing relacji. Teoria i praktyka, Wyd. CeDeWu, Warszawa 201</w:t>
            </w:r>
            <w:r w:rsidR="00DD0C81">
              <w:rPr>
                <w:rFonts w:ascii="Corbel" w:hAnsi="Corbel"/>
                <w:b w:val="0"/>
                <w:smallCaps w:val="0"/>
                <w:szCs w:val="24"/>
              </w:rPr>
              <w:t>8</w:t>
            </w:r>
            <w:r w:rsidRPr="00FB3FDE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7570A40E" w14:textId="77777777" w:rsidR="0038301B" w:rsidRDefault="0038301B" w:rsidP="0038301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2. </w:t>
            </w:r>
            <w:r w:rsidRPr="00FB3FDE">
              <w:rPr>
                <w:rFonts w:ascii="Corbel" w:hAnsi="Corbel"/>
                <w:b w:val="0"/>
                <w:smallCaps w:val="0"/>
                <w:szCs w:val="24"/>
              </w:rPr>
              <w:t>Fonfara K., Marketing partnerski na rynku przedsiębiorstw, PWE, Warszawa 2014.</w:t>
            </w:r>
          </w:p>
          <w:p w14:paraId="50F2B9B2" w14:textId="157D2147" w:rsidR="0038301B" w:rsidRPr="00DD0C81" w:rsidRDefault="00DD0C81" w:rsidP="0038301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3. </w:t>
            </w:r>
            <w:r w:rsidRPr="00DD0C81">
              <w:rPr>
                <w:rFonts w:ascii="Corbel" w:hAnsi="Corbel"/>
                <w:b w:val="0"/>
                <w:smallCaps w:val="0"/>
                <w:szCs w:val="24"/>
              </w:rPr>
              <w:t>Tyszkiewicz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R.,</w:t>
            </w:r>
            <w:r w:rsidRPr="00DD0C81">
              <w:rPr>
                <w:rFonts w:ascii="Corbel" w:hAnsi="Corbel"/>
                <w:b w:val="0"/>
                <w:smallCaps w:val="0"/>
                <w:szCs w:val="24"/>
              </w:rPr>
              <w:t xml:space="preserve"> Zarz</w:t>
            </w:r>
            <w:r w:rsidRPr="00DD0C81">
              <w:rPr>
                <w:rFonts w:ascii="Corbel" w:hAnsi="Corbel" w:hint="eastAsia"/>
                <w:b w:val="0"/>
                <w:smallCaps w:val="0"/>
                <w:szCs w:val="24"/>
              </w:rPr>
              <w:t>ą</w:t>
            </w:r>
            <w:r w:rsidRPr="00DD0C81">
              <w:rPr>
                <w:rFonts w:ascii="Corbel" w:hAnsi="Corbel"/>
                <w:b w:val="0"/>
                <w:smallCaps w:val="0"/>
                <w:szCs w:val="24"/>
              </w:rPr>
              <w:t>dzanie relacjami z interesariuszami organizacji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Placet, </w:t>
            </w:r>
            <w:r w:rsidRPr="00DD0C81">
              <w:rPr>
                <w:rFonts w:ascii="Corbel" w:hAnsi="Corbel"/>
                <w:b w:val="0"/>
                <w:smallCaps w:val="0"/>
                <w:szCs w:val="24"/>
              </w:rPr>
              <w:t>Warszawa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DD0C81">
              <w:rPr>
                <w:rFonts w:ascii="Corbel" w:hAnsi="Corbel"/>
                <w:b w:val="0"/>
                <w:smallCaps w:val="0"/>
                <w:szCs w:val="24"/>
              </w:rPr>
              <w:t>2017.</w:t>
            </w:r>
          </w:p>
        </w:tc>
      </w:tr>
      <w:tr w:rsidR="0085747A" w:rsidRPr="009C54AE" w14:paraId="6F6FB0B1" w14:textId="77777777" w:rsidTr="008962A4">
        <w:trPr>
          <w:trHeight w:val="397"/>
        </w:trPr>
        <w:tc>
          <w:tcPr>
            <w:tcW w:w="5000" w:type="pct"/>
          </w:tcPr>
          <w:p w14:paraId="2B388547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25DB95B" w14:textId="77777777" w:rsidR="0038301B" w:rsidRPr="00FB3FDE" w:rsidRDefault="0038301B" w:rsidP="0038301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bookmarkStart w:id="3" w:name="_Toc488151949"/>
            <w:r w:rsidRPr="00FB3FDE">
              <w:rPr>
                <w:rFonts w:ascii="Corbel" w:hAnsi="Corbel"/>
                <w:b w:val="0"/>
                <w:smallCaps w:val="0"/>
                <w:szCs w:val="24"/>
              </w:rPr>
              <w:t>1. Łada M., Pomiar ekonomiczny zorientowany na relacje z klientami we współczesnej rachunkowości, Wydawnictwo Uniwersytetu Ekonomicznego w Katowicach, Katowice 2011.</w:t>
            </w:r>
            <w:bookmarkStart w:id="4" w:name="_Toc488151950"/>
            <w:bookmarkEnd w:id="3"/>
          </w:p>
          <w:p w14:paraId="32ACB562" w14:textId="77777777" w:rsidR="00DD0C81" w:rsidRDefault="0038301B" w:rsidP="0038301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B3FDE">
              <w:rPr>
                <w:rFonts w:ascii="Corbel" w:hAnsi="Corbel"/>
                <w:b w:val="0"/>
                <w:smallCaps w:val="0"/>
                <w:szCs w:val="24"/>
              </w:rPr>
              <w:t>2. Dembińska-Cyran I., Hołub-Iwan J., Perenc J., Zarządzanie relacjami z klientem, Wyd. Difin, Warszawa 2004.</w:t>
            </w:r>
            <w:bookmarkEnd w:id="4"/>
            <w:r w:rsidR="00DD0C8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1F17CF12" w14:textId="26B72E28" w:rsidR="0038301B" w:rsidRPr="009C54AE" w:rsidRDefault="00DD0C81" w:rsidP="0038301B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3. </w:t>
            </w:r>
            <w:r w:rsidRPr="00FB3FDE">
              <w:rPr>
                <w:rFonts w:ascii="Corbel" w:hAnsi="Corbel"/>
                <w:b w:val="0"/>
                <w:smallCaps w:val="0"/>
                <w:szCs w:val="24"/>
              </w:rPr>
              <w:t>Wereda W., Zarządzanie relacjami z klientem (CRM) a postępowanie nabywców na rynku usług, Wyd. Difin, Warszawa 2009.</w:t>
            </w:r>
          </w:p>
        </w:tc>
      </w:tr>
    </w:tbl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6B2F7B" w14:textId="77777777" w:rsidR="004A4916" w:rsidRDefault="004A4916" w:rsidP="00C16ABF">
      <w:pPr>
        <w:spacing w:after="0" w:line="240" w:lineRule="auto"/>
      </w:pPr>
      <w:r>
        <w:separator/>
      </w:r>
    </w:p>
  </w:endnote>
  <w:endnote w:type="continuationSeparator" w:id="0">
    <w:p w14:paraId="62F8642A" w14:textId="77777777" w:rsidR="004A4916" w:rsidRDefault="004A491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9B1B41" w14:textId="77777777" w:rsidR="004A4916" w:rsidRDefault="004A4916" w:rsidP="00C16ABF">
      <w:pPr>
        <w:spacing w:after="0" w:line="240" w:lineRule="auto"/>
      </w:pPr>
      <w:r>
        <w:separator/>
      </w:r>
    </w:p>
  </w:footnote>
  <w:footnote w:type="continuationSeparator" w:id="0">
    <w:p w14:paraId="2D585CA8" w14:textId="77777777" w:rsidR="004A4916" w:rsidRDefault="004A4916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63E481E"/>
    <w:multiLevelType w:val="hybridMultilevel"/>
    <w:tmpl w:val="E140F9B4"/>
    <w:lvl w:ilvl="0" w:tplc="C9AC6B2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10D1F"/>
    <w:rsid w:val="001115B1"/>
    <w:rsid w:val="00115A12"/>
    <w:rsid w:val="00124BFF"/>
    <w:rsid w:val="0012560E"/>
    <w:rsid w:val="00127108"/>
    <w:rsid w:val="00134B13"/>
    <w:rsid w:val="00146BC0"/>
    <w:rsid w:val="0015092E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D657B"/>
    <w:rsid w:val="001D7B54"/>
    <w:rsid w:val="001E0209"/>
    <w:rsid w:val="001E1B92"/>
    <w:rsid w:val="001F2CA2"/>
    <w:rsid w:val="002065CC"/>
    <w:rsid w:val="002144C0"/>
    <w:rsid w:val="00215FA7"/>
    <w:rsid w:val="0022477D"/>
    <w:rsid w:val="002260EC"/>
    <w:rsid w:val="002278A9"/>
    <w:rsid w:val="002336F9"/>
    <w:rsid w:val="00235A59"/>
    <w:rsid w:val="0024028F"/>
    <w:rsid w:val="00244ABC"/>
    <w:rsid w:val="00281FF2"/>
    <w:rsid w:val="002857DE"/>
    <w:rsid w:val="00291567"/>
    <w:rsid w:val="002968F0"/>
    <w:rsid w:val="002A22BF"/>
    <w:rsid w:val="002A2389"/>
    <w:rsid w:val="002A2EF1"/>
    <w:rsid w:val="002A499B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718D2"/>
    <w:rsid w:val="0038301B"/>
    <w:rsid w:val="003A0A5B"/>
    <w:rsid w:val="003A1176"/>
    <w:rsid w:val="003C0BAE"/>
    <w:rsid w:val="003D18A9"/>
    <w:rsid w:val="003D6CE2"/>
    <w:rsid w:val="003E1941"/>
    <w:rsid w:val="003E2FE6"/>
    <w:rsid w:val="003E3C72"/>
    <w:rsid w:val="003E49D5"/>
    <w:rsid w:val="003F205D"/>
    <w:rsid w:val="003F38C0"/>
    <w:rsid w:val="003F6E1D"/>
    <w:rsid w:val="00410975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916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21AA"/>
    <w:rsid w:val="005E6E85"/>
    <w:rsid w:val="005F31D2"/>
    <w:rsid w:val="0061029B"/>
    <w:rsid w:val="00610469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E6288"/>
    <w:rsid w:val="006F1282"/>
    <w:rsid w:val="006F1FBC"/>
    <w:rsid w:val="006F31E2"/>
    <w:rsid w:val="00701725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4C5E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E5DC6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63993"/>
    <w:rsid w:val="00A639EA"/>
    <w:rsid w:val="00A6688E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4677A"/>
    <w:rsid w:val="00B564B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E46BE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26B7"/>
    <w:rsid w:val="00D26B2C"/>
    <w:rsid w:val="00D33F7A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D0C81"/>
    <w:rsid w:val="00DE09C0"/>
    <w:rsid w:val="00DE4A14"/>
    <w:rsid w:val="00DF320D"/>
    <w:rsid w:val="00DF71C8"/>
    <w:rsid w:val="00E00D9D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8341F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EF7B11"/>
    <w:rsid w:val="00F070AB"/>
    <w:rsid w:val="00F17567"/>
    <w:rsid w:val="00F27A7B"/>
    <w:rsid w:val="00F526AF"/>
    <w:rsid w:val="00F617C3"/>
    <w:rsid w:val="00F62629"/>
    <w:rsid w:val="00F7066B"/>
    <w:rsid w:val="00F83B28"/>
    <w:rsid w:val="00F974DA"/>
    <w:rsid w:val="00FA3CA5"/>
    <w:rsid w:val="00FA46E5"/>
    <w:rsid w:val="00FB7DBA"/>
    <w:rsid w:val="00FC1C25"/>
    <w:rsid w:val="00FC3F45"/>
    <w:rsid w:val="00FD1AFD"/>
    <w:rsid w:val="00FD503F"/>
    <w:rsid w:val="00FD7589"/>
    <w:rsid w:val="00FF016A"/>
    <w:rsid w:val="00FF1401"/>
    <w:rsid w:val="00FF5E7D"/>
    <w:rsid w:val="10800D4F"/>
    <w:rsid w:val="1B101EA1"/>
    <w:rsid w:val="297CA005"/>
    <w:rsid w:val="43E74329"/>
    <w:rsid w:val="5B47430D"/>
    <w:rsid w:val="63898541"/>
    <w:rsid w:val="72019363"/>
    <w:rsid w:val="737066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AB076461-894D-479E-8531-582E072DC1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autoRedefine/>
    <w:qFormat/>
    <w:rsid w:val="002065CC"/>
    <w:pPr>
      <w:keepNext/>
      <w:spacing w:after="0" w:line="240" w:lineRule="auto"/>
      <w:ind w:left="425" w:hanging="425"/>
      <w:jc w:val="center"/>
      <w:outlineLvl w:val="0"/>
    </w:pPr>
    <w:rPr>
      <w:rFonts w:ascii="Corbel" w:eastAsia="Times New Roman" w:hAnsi="Corbel"/>
      <w:sz w:val="21"/>
      <w:szCs w:val="21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rsid w:val="002065CC"/>
    <w:rPr>
      <w:rFonts w:ascii="Corbel" w:eastAsia="Times New Roman" w:hAnsi="Corbel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382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8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9A2B2A1-74E6-4BB6-8493-EC4C882D6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14A342F-B035-4202-ABAF-C6B5E057A44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69A2426-E22D-4C87-9100-14523DC95F2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1B9162B-CFDA-4FD3-8083-138C6967C6B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1</Pages>
  <Words>851</Words>
  <Characters>5109</Characters>
  <Application>Microsoft Office Word</Application>
  <DocSecurity>0</DocSecurity>
  <Lines>42</Lines>
  <Paragraphs>11</Paragraphs>
  <ScaleCrop>false</ScaleCrop>
  <Company>Hewlett-Packard Company</Company>
  <LinksUpToDate>false</LinksUpToDate>
  <CharactersWithSpaces>5949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Ewelina Rabiej</cp:lastModifiedBy>
  <cp:revision>12</cp:revision>
  <cp:lastPrinted>2019-02-06T12:12:00Z</cp:lastPrinted>
  <dcterms:created xsi:type="dcterms:W3CDTF">2020-12-15T14:33:00Z</dcterms:created>
  <dcterms:modified xsi:type="dcterms:W3CDTF">2021-11-04T09:26:00Z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