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3A4B57A5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282CEE" w:rsidRPr="00D350D9">
        <w:rPr>
          <w:rFonts w:ascii="Corbel" w:hAnsi="Corbel"/>
          <w:bCs/>
          <w:i/>
        </w:rPr>
        <w:t xml:space="preserve">Załącznik nr 1.5 do Zarządzenia Rektora UR  nr </w:t>
      </w:r>
      <w:r w:rsidR="00282CEE">
        <w:rPr>
          <w:rFonts w:ascii="Corbel" w:hAnsi="Corbel"/>
          <w:bCs/>
          <w:i/>
        </w:rPr>
        <w:t>7</w:t>
      </w:r>
      <w:r w:rsidR="00282CEE" w:rsidRPr="00D350D9">
        <w:rPr>
          <w:rFonts w:ascii="Corbel" w:hAnsi="Corbel"/>
          <w:bCs/>
          <w:i/>
        </w:rPr>
        <w:t>/20</w:t>
      </w:r>
      <w:r w:rsidR="00282CEE">
        <w:rPr>
          <w:rFonts w:ascii="Corbel" w:hAnsi="Corbel"/>
          <w:bCs/>
          <w:i/>
        </w:rPr>
        <w:t>23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2EA30F41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96002D">
        <w:rPr>
          <w:rFonts w:ascii="Corbel" w:hAnsi="Corbel"/>
          <w:b/>
          <w:smallCaps/>
          <w:sz w:val="24"/>
          <w:szCs w:val="24"/>
        </w:rPr>
        <w:t>202</w:t>
      </w:r>
      <w:r w:rsidR="000324E2">
        <w:rPr>
          <w:rFonts w:ascii="Corbel" w:hAnsi="Corbel"/>
          <w:b/>
          <w:smallCaps/>
          <w:sz w:val="24"/>
          <w:szCs w:val="24"/>
        </w:rPr>
        <w:t>3</w:t>
      </w:r>
      <w:r w:rsidR="0096002D">
        <w:rPr>
          <w:rFonts w:ascii="Corbel" w:hAnsi="Corbel"/>
          <w:b/>
          <w:smallCaps/>
          <w:sz w:val="24"/>
          <w:szCs w:val="24"/>
        </w:rPr>
        <w:t>-202</w:t>
      </w:r>
      <w:r w:rsidR="000324E2">
        <w:rPr>
          <w:rFonts w:ascii="Corbel" w:hAnsi="Corbel"/>
          <w:b/>
          <w:smallCaps/>
          <w:sz w:val="24"/>
          <w:szCs w:val="24"/>
        </w:rPr>
        <w:t>5</w:t>
      </w:r>
    </w:p>
    <w:p w14:paraId="6A743604" w14:textId="3087D47A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8C7B12">
        <w:rPr>
          <w:rFonts w:ascii="Corbel" w:hAnsi="Corbel"/>
          <w:sz w:val="20"/>
          <w:szCs w:val="20"/>
        </w:rPr>
        <w:t>202</w:t>
      </w:r>
      <w:r w:rsidR="000324E2">
        <w:rPr>
          <w:rFonts w:ascii="Corbel" w:hAnsi="Corbel"/>
          <w:sz w:val="20"/>
          <w:szCs w:val="20"/>
        </w:rPr>
        <w:t>4</w:t>
      </w:r>
      <w:r w:rsidR="008C7B12">
        <w:rPr>
          <w:rFonts w:ascii="Corbel" w:hAnsi="Corbel"/>
          <w:sz w:val="20"/>
          <w:szCs w:val="20"/>
        </w:rPr>
        <w:t>/20</w:t>
      </w:r>
      <w:r w:rsidR="000324E2">
        <w:rPr>
          <w:rFonts w:ascii="Corbel" w:hAnsi="Corbel"/>
          <w:sz w:val="20"/>
          <w:szCs w:val="20"/>
        </w:rPr>
        <w:t>25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58E2A1E7" w:rsidR="0085747A" w:rsidRPr="009C54AE" w:rsidRDefault="009744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Doradztwo finansowe 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62BB3F5" w:rsidR="0085747A" w:rsidRPr="009744C0" w:rsidRDefault="009744C0" w:rsidP="009744C0">
            <w:pPr>
              <w:spacing w:after="0" w:line="240" w:lineRule="auto"/>
              <w:rPr>
                <w:sz w:val="24"/>
                <w:szCs w:val="24"/>
                <w:lang w:eastAsia="pl-PL"/>
              </w:rPr>
            </w:pPr>
            <w:r w:rsidRPr="009744C0">
              <w:rPr>
                <w:rFonts w:ascii="Corbel" w:hAnsi="Corbel"/>
                <w:color w:val="000000"/>
                <w:sz w:val="24"/>
                <w:szCs w:val="24"/>
              </w:rPr>
              <w:t>FiR/II/BiDF/C.3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AEBC8A9" w:rsidR="0085747A" w:rsidRPr="009C54AE" w:rsidRDefault="00FA3A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F52F40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920A466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F52F40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1AD19024" w:rsidR="0085747A" w:rsidRPr="009C54AE" w:rsidRDefault="009744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0DD5DF5" w:rsidR="0085747A" w:rsidRPr="009C54AE" w:rsidRDefault="009505DD" w:rsidP="008F2E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8F2E26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03FDAF25" w:rsidR="0085747A" w:rsidRPr="009C54AE" w:rsidRDefault="008C7B12" w:rsidP="008C7B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 4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0111D069" w:rsidR="0085747A" w:rsidRPr="009C54AE" w:rsidRDefault="009744C0" w:rsidP="009744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6F9559E9" w:rsidR="0085747A" w:rsidRPr="009C54AE" w:rsidRDefault="008C7B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Tomasz Potocki, prof. UR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5573EBBC" w:rsidR="0085747A" w:rsidRPr="009C54AE" w:rsidRDefault="009744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Tomasz Potocki, prof. UR, Mgr Magdalena Suraj, dr Krzysztof Nowak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28226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28226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45C9F850" w:rsidR="00015B8F" w:rsidRPr="009C54AE" w:rsidRDefault="002822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C1D8C32" w:rsidR="00015B8F" w:rsidRPr="009C54AE" w:rsidRDefault="009505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15882555" w:rsidR="00015B8F" w:rsidRPr="009C54AE" w:rsidRDefault="009505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6F3A8DDE" w:rsidR="00015B8F" w:rsidRPr="009C54AE" w:rsidRDefault="00A747E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4E9D1B81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C34FE73" w14:textId="77777777" w:rsidR="00F52F40" w:rsidRPr="009C54AE" w:rsidRDefault="00F52F40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F0924DA" w14:textId="77777777" w:rsidR="00F52F40" w:rsidRPr="009C54AE" w:rsidRDefault="00F52F40" w:rsidP="00F52F4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CD79716" w14:textId="77777777" w:rsidR="00F52F40" w:rsidRPr="009C54AE" w:rsidRDefault="00F52F40" w:rsidP="00F52F4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F96A85" w14:textId="77D39849" w:rsidR="00282269" w:rsidRDefault="00C736A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Egzamin 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5D5D3571" w:rsidR="0085747A" w:rsidRPr="00EC635D" w:rsidRDefault="00C736A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Podstawowa znajomość zagadnień z zakresu ekonomii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finansów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0BBE23C" w14:textId="77777777" w:rsidR="00237E24" w:rsidRDefault="00237E2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C736AD" w:rsidRPr="009C54AE" w14:paraId="1D38D5E6" w14:textId="77777777" w:rsidTr="00EC635D">
        <w:tc>
          <w:tcPr>
            <w:tcW w:w="845" w:type="dxa"/>
            <w:vAlign w:val="center"/>
          </w:tcPr>
          <w:p w14:paraId="4B62A855" w14:textId="5D8EBAB3" w:rsidR="00C736AD" w:rsidRPr="00EC635D" w:rsidRDefault="00C736AD" w:rsidP="00C736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7802CAFD" w:rsidR="00C736AD" w:rsidRPr="00EC635D" w:rsidRDefault="00C736AD" w:rsidP="00C736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t>Poznanie podstaw funkcjonowania współczesnych rynków finansowych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cech instrumentów finansowych i zasad ich konstrukcji. </w:t>
            </w:r>
          </w:p>
        </w:tc>
      </w:tr>
      <w:tr w:rsidR="00C736AD" w:rsidRPr="009C54AE" w14:paraId="2547E272" w14:textId="77777777" w:rsidTr="00EC635D">
        <w:tc>
          <w:tcPr>
            <w:tcW w:w="845" w:type="dxa"/>
            <w:vAlign w:val="center"/>
          </w:tcPr>
          <w:p w14:paraId="28729CF7" w14:textId="0848E12F" w:rsidR="00C736AD" w:rsidRPr="00EC635D" w:rsidRDefault="00C736AD" w:rsidP="00C736A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10CB9FE3" w:rsidR="00C736AD" w:rsidRPr="00EC635D" w:rsidRDefault="00C736AD" w:rsidP="00C736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umiejętności oceny zyskowości i ryzyka instrumentów finansowych</w:t>
            </w:r>
          </w:p>
        </w:tc>
      </w:tr>
      <w:tr w:rsidR="00C736AD" w:rsidRPr="009C54AE" w14:paraId="0DF48945" w14:textId="77777777" w:rsidTr="00EC635D">
        <w:tc>
          <w:tcPr>
            <w:tcW w:w="845" w:type="dxa"/>
            <w:vAlign w:val="center"/>
          </w:tcPr>
          <w:p w14:paraId="51C70595" w14:textId="0E15128E" w:rsidR="00C736AD" w:rsidRPr="00EC635D" w:rsidRDefault="00C736AD" w:rsidP="00C736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0EB1EF24" w:rsidR="00C736AD" w:rsidRPr="00EC635D" w:rsidRDefault="00C736AD" w:rsidP="00C736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Zrozumienie procesu doradczego i roli finansów behawioralnych w tym procesie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EC635D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736AD" w:rsidRPr="009C54AE" w14:paraId="777961BE" w14:textId="77777777" w:rsidTr="00A65C1A">
        <w:tc>
          <w:tcPr>
            <w:tcW w:w="1681" w:type="dxa"/>
          </w:tcPr>
          <w:p w14:paraId="2F423852" w14:textId="537B07AC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A776980" w14:textId="4EBE68A4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Zna i rozumie istotę rynku finansowego, koncepcje i modele wyjaśniające funkcjonowanie rynków finansowych.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Rozumie zasady tworzenia się baniek spekulacyjnych. </w:t>
            </w:r>
          </w:p>
        </w:tc>
        <w:tc>
          <w:tcPr>
            <w:tcW w:w="1865" w:type="dxa"/>
          </w:tcPr>
          <w:p w14:paraId="1394771F" w14:textId="77777777" w:rsidR="00DC309C" w:rsidRPr="00364024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4024">
              <w:rPr>
                <w:rFonts w:ascii="Corbel" w:hAnsi="Corbel" w:cs="Times New Roman"/>
                <w:color w:val="auto"/>
              </w:rPr>
              <w:t>K_W01</w:t>
            </w:r>
          </w:p>
          <w:p w14:paraId="4BE558F5" w14:textId="77777777" w:rsidR="00DC309C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4024">
              <w:rPr>
                <w:rFonts w:ascii="Corbel" w:hAnsi="Corbel" w:cs="Times New Roman"/>
                <w:color w:val="auto"/>
              </w:rPr>
              <w:t>K_W03</w:t>
            </w:r>
          </w:p>
          <w:p w14:paraId="72170074" w14:textId="4F2A44B9" w:rsidR="00C736AD" w:rsidRPr="00DC309C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</w:t>
            </w:r>
            <w:r w:rsidR="00FA3ABB">
              <w:rPr>
                <w:rFonts w:ascii="Corbel" w:hAnsi="Corbel" w:cs="Times New Roman"/>
                <w:color w:val="auto"/>
              </w:rPr>
              <w:t>W</w:t>
            </w:r>
            <w:r w:rsidRPr="00364024">
              <w:rPr>
                <w:rFonts w:ascii="Corbel" w:hAnsi="Corbel" w:cs="Times New Roman"/>
                <w:color w:val="auto"/>
              </w:rPr>
              <w:t>04</w:t>
            </w:r>
          </w:p>
        </w:tc>
      </w:tr>
      <w:tr w:rsidR="00C736AD" w:rsidRPr="009C54AE" w14:paraId="48B116A6" w14:textId="77777777" w:rsidTr="00EC635D">
        <w:tc>
          <w:tcPr>
            <w:tcW w:w="1681" w:type="dxa"/>
          </w:tcPr>
          <w:p w14:paraId="55D5A65C" w14:textId="091BF90B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230C6403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Potrafi wyznaczyć podstawowe parametry instrumentów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(stopa zwrotu, ryzyko) jak również wpływ czasu, inflacji i kosztów, dostrzegać wpływ inklinacji behawioralnych na poszczególne kroki procesu doradczego. </w:t>
            </w:r>
          </w:p>
        </w:tc>
        <w:tc>
          <w:tcPr>
            <w:tcW w:w="1865" w:type="dxa"/>
          </w:tcPr>
          <w:p w14:paraId="3E85C710" w14:textId="77777777" w:rsidR="00DC309C" w:rsidRPr="00404EC0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K_U01</w:t>
            </w:r>
          </w:p>
          <w:p w14:paraId="2D329418" w14:textId="77777777" w:rsidR="00DC309C" w:rsidRPr="00404EC0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K_U03</w:t>
            </w:r>
          </w:p>
          <w:p w14:paraId="6FEAB287" w14:textId="18601942" w:rsidR="00DC309C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K-</w:t>
            </w:r>
            <w:r w:rsidR="00FA3ABB">
              <w:rPr>
                <w:rFonts w:ascii="Corbel" w:hAnsi="Corbel" w:cs="Times New Roman"/>
                <w:color w:val="auto"/>
              </w:rPr>
              <w:t>U</w:t>
            </w:r>
            <w:r w:rsidRPr="00404EC0">
              <w:rPr>
                <w:rFonts w:ascii="Corbel" w:hAnsi="Corbel" w:cs="Times New Roman"/>
                <w:color w:val="auto"/>
              </w:rPr>
              <w:t>04</w:t>
            </w:r>
          </w:p>
          <w:p w14:paraId="656E048A" w14:textId="19CFE3E6" w:rsidR="00C736AD" w:rsidRPr="00DC309C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K_U05</w:t>
            </w:r>
          </w:p>
        </w:tc>
      </w:tr>
      <w:tr w:rsidR="00C736AD" w:rsidRPr="009C54AE" w14:paraId="32BADA47" w14:textId="77777777" w:rsidTr="00EC635D">
        <w:tc>
          <w:tcPr>
            <w:tcW w:w="1681" w:type="dxa"/>
          </w:tcPr>
          <w:p w14:paraId="4CBEB17A" w14:textId="671997C3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3D56E837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Rozumie specyfikę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procesu doradczego</w:t>
            </w: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ma świadomość stopnia zmienności sytuacji na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rynkach finansowych</w:t>
            </w: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oraz ich wpływu na wartość inwestycji.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 Jest gotów do uznawania znaczenia wiedzy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zakresu finansów behawioralnych 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>w rozwiązywaniu problemów inwestycyjnych oraz prezentowania aktywnej postawy wobec zmian w otoczeniu .</w:t>
            </w:r>
          </w:p>
        </w:tc>
        <w:tc>
          <w:tcPr>
            <w:tcW w:w="1865" w:type="dxa"/>
          </w:tcPr>
          <w:p w14:paraId="13A7FBB2" w14:textId="77777777" w:rsidR="00DC309C" w:rsidRPr="00FA193D" w:rsidRDefault="00DC309C" w:rsidP="00DC30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FA193D">
              <w:rPr>
                <w:rFonts w:ascii="Corbel" w:hAnsi="Corbel"/>
                <w:b w:val="0"/>
              </w:rPr>
              <w:t>K_K04</w:t>
            </w:r>
          </w:p>
          <w:p w14:paraId="2E6F9762" w14:textId="77777777" w:rsidR="00DC309C" w:rsidRPr="00FA193D" w:rsidRDefault="00DC309C" w:rsidP="00DC30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FA193D">
              <w:rPr>
                <w:rFonts w:ascii="Corbel" w:hAnsi="Corbel"/>
                <w:b w:val="0"/>
              </w:rPr>
              <w:t>K_K05</w:t>
            </w:r>
          </w:p>
          <w:p w14:paraId="2BA6A2A8" w14:textId="1000BE87" w:rsidR="00C736AD" w:rsidRPr="00EC635D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A2285" w:rsidRPr="00BF5FA5" w14:paraId="686272FD" w14:textId="77777777" w:rsidTr="004A2285">
        <w:tc>
          <w:tcPr>
            <w:tcW w:w="9520" w:type="dxa"/>
          </w:tcPr>
          <w:p w14:paraId="3950B5FD" w14:textId="77777777" w:rsidR="004A2285" w:rsidRPr="00BF5FA5" w:rsidRDefault="004A2285" w:rsidP="00A65C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66F44" w:rsidRPr="00BF5FA5" w14:paraId="4C526A59" w14:textId="77777777" w:rsidTr="004A2285">
        <w:tc>
          <w:tcPr>
            <w:tcW w:w="9520" w:type="dxa"/>
          </w:tcPr>
          <w:p w14:paraId="24FE56BE" w14:textId="272C57F9" w:rsidR="00266F44" w:rsidRPr="00BF5FA5" w:rsidRDefault="00266F44" w:rsidP="00266F4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Rynki finansowe – ewolucja roli rynków finansowych </w:t>
            </w:r>
          </w:p>
        </w:tc>
      </w:tr>
      <w:tr w:rsidR="00266F44" w:rsidRPr="00BF5FA5" w14:paraId="3469934C" w14:textId="77777777" w:rsidTr="004A2285">
        <w:tc>
          <w:tcPr>
            <w:tcW w:w="9520" w:type="dxa"/>
          </w:tcPr>
          <w:p w14:paraId="3B407F8A" w14:textId="6B37C0F3" w:rsidR="00266F44" w:rsidRPr="00BF5FA5" w:rsidRDefault="00266F44" w:rsidP="00266F4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Bańki spekulacyjne – definicja i historia </w:t>
            </w:r>
          </w:p>
        </w:tc>
      </w:tr>
      <w:tr w:rsidR="00266F44" w:rsidRPr="00BF5FA5" w14:paraId="6ED81A63" w14:textId="77777777" w:rsidTr="004A2285">
        <w:tc>
          <w:tcPr>
            <w:tcW w:w="9520" w:type="dxa"/>
          </w:tcPr>
          <w:p w14:paraId="4DE1E9ED" w14:textId="7B4E965A" w:rsidR="00266F44" w:rsidRPr="00BF5FA5" w:rsidRDefault="00266F44" w:rsidP="00266F4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Efektywność informacyjna rynków akcji, anomalie rynkowe, inwestowanie „czynnikowe”</w:t>
            </w:r>
          </w:p>
        </w:tc>
      </w:tr>
      <w:tr w:rsidR="00266F44" w:rsidRPr="00BF5FA5" w14:paraId="1DFFF4BF" w14:textId="77777777" w:rsidTr="00694107">
        <w:tc>
          <w:tcPr>
            <w:tcW w:w="9520" w:type="dxa"/>
          </w:tcPr>
          <w:p w14:paraId="79E9EB97" w14:textId="6EC14A52" w:rsidR="00266F44" w:rsidRPr="00BF5FA5" w:rsidRDefault="00266F44" w:rsidP="00266F4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Inwestowanie aktywne v. pasywne</w:t>
            </w:r>
          </w:p>
        </w:tc>
      </w:tr>
      <w:tr w:rsidR="00266F44" w:rsidRPr="00BF5FA5" w14:paraId="76D1B9B2" w14:textId="77777777" w:rsidTr="004A2285">
        <w:tc>
          <w:tcPr>
            <w:tcW w:w="9520" w:type="dxa"/>
          </w:tcPr>
          <w:p w14:paraId="0CC1832B" w14:textId="135E43DE" w:rsidR="00266F44" w:rsidRPr="00BF5FA5" w:rsidRDefault="00266F44" w:rsidP="00266F4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Inklinacje behawioralne i ich wpływ na proces doradczy 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FB62EE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D6E96" w:rsidRPr="00957B50" w14:paraId="727AF1C0" w14:textId="77777777" w:rsidTr="000D6E9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F3E6F" w14:textId="77777777" w:rsidR="000D6E96" w:rsidRPr="00957B50" w:rsidRDefault="000D6E96" w:rsidP="000D6E96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Teoria oczekiwanej użyteczności, Teoria perspektywy i ich rola w procesach doradczych</w:t>
            </w:r>
          </w:p>
        </w:tc>
      </w:tr>
      <w:tr w:rsidR="000D6E96" w:rsidRPr="00957B50" w14:paraId="221BABDF" w14:textId="77777777" w:rsidTr="000D6E9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95340" w14:textId="77777777" w:rsidR="000D6E96" w:rsidRPr="00957B50" w:rsidRDefault="000D6E96" w:rsidP="000D6E96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 doradczy, etyka doradztwa – studium przypadków</w:t>
            </w:r>
          </w:p>
        </w:tc>
      </w:tr>
      <w:tr w:rsidR="000D6E96" w:rsidRPr="00957B50" w14:paraId="219104F1" w14:textId="77777777" w:rsidTr="000D6E9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D59F6" w14:textId="77777777" w:rsidR="000D6E96" w:rsidRPr="00957B50" w:rsidRDefault="000D6E96" w:rsidP="000D6E96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Wybrane Inklinacje behawioralne na każdym etapie procesu doradczego </w:t>
            </w:r>
          </w:p>
        </w:tc>
      </w:tr>
      <w:tr w:rsidR="000D6E96" w:rsidRPr="00957B50" w14:paraId="22972418" w14:textId="77777777" w:rsidTr="000D6E9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74B78" w14:textId="77777777" w:rsidR="000D6E96" w:rsidRPr="00957B50" w:rsidRDefault="000D6E96" w:rsidP="000D6E96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ryzyka, zyskowności produktów, analiza wpływu czasu inflacji, czasu i kosztów</w:t>
            </w:r>
          </w:p>
        </w:tc>
      </w:tr>
      <w:tr w:rsidR="000D6E96" w:rsidRPr="00957B50" w14:paraId="79D6FE2C" w14:textId="77777777" w:rsidTr="000D6E9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07CF8" w14:textId="77777777" w:rsidR="000D6E96" w:rsidRPr="00957B50" w:rsidRDefault="000D6E96" w:rsidP="000D6E96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Praktyczne zasady konstrukcji portfela instrumentów finansowych </w:t>
            </w:r>
          </w:p>
        </w:tc>
      </w:tr>
    </w:tbl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2CE316" w14:textId="1E5BB95A" w:rsidR="000D6E96" w:rsidRPr="00957B50" w:rsidRDefault="000D6E96" w:rsidP="000D6E9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57B50">
        <w:rPr>
          <w:rFonts w:ascii="Corbel" w:hAnsi="Corbel"/>
          <w:b w:val="0"/>
          <w:smallCaps w:val="0"/>
          <w:szCs w:val="24"/>
        </w:rPr>
        <w:t>Wykład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57B50">
        <w:rPr>
          <w:rFonts w:ascii="Corbel" w:hAnsi="Corbel"/>
          <w:b w:val="0"/>
          <w:smallCaps w:val="0"/>
          <w:szCs w:val="24"/>
        </w:rPr>
        <w:t>z prezentacją multimedialną</w:t>
      </w:r>
      <w:r>
        <w:rPr>
          <w:rFonts w:ascii="Corbel" w:hAnsi="Corbel"/>
          <w:b w:val="0"/>
          <w:smallCaps w:val="0"/>
          <w:szCs w:val="24"/>
        </w:rPr>
        <w:t xml:space="preserve">, problemowy. </w:t>
      </w:r>
    </w:p>
    <w:p w14:paraId="49108142" w14:textId="77777777" w:rsidR="000D6E96" w:rsidRPr="00957B50" w:rsidRDefault="000D6E96" w:rsidP="000D6E9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prezentacje grupowe, praca grupowa, dyskusja moderowana. 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B62EE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E3AA7" w:rsidRPr="009C54AE" w14:paraId="5FC256E6" w14:textId="77777777" w:rsidTr="00754076">
        <w:tc>
          <w:tcPr>
            <w:tcW w:w="1962" w:type="dxa"/>
          </w:tcPr>
          <w:p w14:paraId="1B521E17" w14:textId="5D6442AA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38591A5E" w14:textId="43B61FFF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egzamin pisemny</w:t>
            </w:r>
          </w:p>
        </w:tc>
        <w:tc>
          <w:tcPr>
            <w:tcW w:w="2117" w:type="dxa"/>
          </w:tcPr>
          <w:p w14:paraId="4D5562F6" w14:textId="526B8FCA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BE3AA7" w:rsidRPr="009C54AE" w14:paraId="3373BBE7" w14:textId="77777777" w:rsidTr="00754076">
        <w:tc>
          <w:tcPr>
            <w:tcW w:w="1962" w:type="dxa"/>
          </w:tcPr>
          <w:p w14:paraId="14F62925" w14:textId="3467D7F4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42952232" w14:textId="06C19783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</w:tcPr>
          <w:p w14:paraId="6E4DA304" w14:textId="240C8330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BE3AA7" w:rsidRPr="009C54AE" w14:paraId="2D84DE03" w14:textId="77777777" w:rsidTr="00754076">
        <w:tc>
          <w:tcPr>
            <w:tcW w:w="1962" w:type="dxa"/>
          </w:tcPr>
          <w:p w14:paraId="3D8CA619" w14:textId="30E4C27A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57CCE02D" w14:textId="17FFD12F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grupowa, obserwacja w trakcie zajęć</w:t>
            </w:r>
          </w:p>
        </w:tc>
        <w:tc>
          <w:tcPr>
            <w:tcW w:w="2117" w:type="dxa"/>
          </w:tcPr>
          <w:p w14:paraId="69C1090B" w14:textId="0464E97E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7CD3BB6C" w14:textId="77777777" w:rsidR="00BE3AA7" w:rsidRPr="00957B50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61CA1824" w14:textId="77777777" w:rsidR="00BE3AA7" w:rsidRPr="00957B50" w:rsidRDefault="00BE3AA7" w:rsidP="00BE3AA7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210D0B4D" w14:textId="77777777" w:rsidR="00BE3AA7" w:rsidRPr="00957B50" w:rsidRDefault="00BE3AA7" w:rsidP="00BE3AA7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>1 praca zespołowa</w:t>
            </w:r>
            <w:r>
              <w:rPr>
                <w:rFonts w:ascii="Corbel" w:hAnsi="Corbel"/>
                <w:sz w:val="24"/>
                <w:szCs w:val="24"/>
              </w:rPr>
              <w:t xml:space="preserve"> (prezentacja grupowa)</w:t>
            </w:r>
            <w:r w:rsidRPr="00957B50">
              <w:rPr>
                <w:rFonts w:ascii="Corbel" w:hAnsi="Corbel"/>
                <w:sz w:val="24"/>
                <w:szCs w:val="24"/>
              </w:rPr>
              <w:t>,</w:t>
            </w:r>
          </w:p>
          <w:p w14:paraId="0C7743DF" w14:textId="77777777" w:rsidR="00BE3AA7" w:rsidRPr="00404EC0" w:rsidRDefault="00BE3AA7" w:rsidP="00BE3AA7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6736CA5" w14:textId="77777777" w:rsidR="00BE3AA7" w:rsidRPr="00957B50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Wykłady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251BDD58" w14:textId="77777777" w:rsidR="00BE3AA7" w:rsidRPr="00303DD8" w:rsidRDefault="00BE3AA7" w:rsidP="00BE3AA7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egzamin pisemny </w:t>
            </w:r>
          </w:p>
          <w:p w14:paraId="54225531" w14:textId="76D8F8F5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FF7F12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FF7F12" w:rsidRPr="009C54AE" w14:paraId="41D7342E" w14:textId="77777777" w:rsidTr="00FF7F12">
        <w:tc>
          <w:tcPr>
            <w:tcW w:w="4902" w:type="dxa"/>
          </w:tcPr>
          <w:p w14:paraId="336857A1" w14:textId="776E3320" w:rsidR="00FF7F12" w:rsidRPr="009C54AE" w:rsidRDefault="00FF7F12" w:rsidP="00282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2C5CD2C0" w:rsidR="00FF7F12" w:rsidRPr="009C54AE" w:rsidRDefault="009505DD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t>18</w:t>
            </w:r>
          </w:p>
        </w:tc>
      </w:tr>
      <w:tr w:rsidR="00FF7F12" w:rsidRPr="009C54AE" w14:paraId="14748C99" w14:textId="77777777" w:rsidTr="00FF7F12">
        <w:tc>
          <w:tcPr>
            <w:tcW w:w="4902" w:type="dxa"/>
          </w:tcPr>
          <w:p w14:paraId="77F9A71E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0440B68E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1FCB">
              <w:t>4</w:t>
            </w:r>
          </w:p>
        </w:tc>
      </w:tr>
      <w:tr w:rsidR="00FF7F12" w:rsidRPr="009C54AE" w14:paraId="41367D30" w14:textId="77777777" w:rsidTr="00FF7F12">
        <w:tc>
          <w:tcPr>
            <w:tcW w:w="4902" w:type="dxa"/>
          </w:tcPr>
          <w:p w14:paraId="4F573F09" w14:textId="40015389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F631C6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F631C6">
              <w:rPr>
                <w:rFonts w:ascii="Corbel" w:hAnsi="Corbel"/>
                <w:sz w:val="24"/>
                <w:szCs w:val="24"/>
              </w:rPr>
              <w:lastRenderedPageBreak/>
              <w:t>przygotowanie do kolokwium i egzaminu końcowego, przygotowanie projektu</w:t>
            </w:r>
            <w:r>
              <w:rPr>
                <w:rFonts w:ascii="Corbel" w:hAnsi="Corbel"/>
                <w:sz w:val="24"/>
                <w:szCs w:val="24"/>
              </w:rPr>
              <w:t xml:space="preserve">). </w:t>
            </w:r>
          </w:p>
        </w:tc>
        <w:tc>
          <w:tcPr>
            <w:tcW w:w="4618" w:type="dxa"/>
          </w:tcPr>
          <w:p w14:paraId="611A18CE" w14:textId="770F9521" w:rsidR="00FF7F12" w:rsidRPr="009C54AE" w:rsidRDefault="009505DD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lastRenderedPageBreak/>
              <w:t>53</w:t>
            </w:r>
          </w:p>
        </w:tc>
      </w:tr>
      <w:tr w:rsidR="00FF7F12" w:rsidRPr="009C54AE" w14:paraId="45A3E8D7" w14:textId="77777777" w:rsidTr="00FF7F12">
        <w:tc>
          <w:tcPr>
            <w:tcW w:w="4902" w:type="dxa"/>
          </w:tcPr>
          <w:p w14:paraId="626D78EC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18" w:type="dxa"/>
          </w:tcPr>
          <w:p w14:paraId="1CC4D173" w14:textId="11ECC1C4" w:rsidR="00FF7F12" w:rsidRPr="009C54AE" w:rsidRDefault="00A747E9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t>75</w:t>
            </w:r>
          </w:p>
        </w:tc>
      </w:tr>
      <w:tr w:rsidR="00FF7F12" w:rsidRPr="009C54AE" w14:paraId="761AF2EE" w14:textId="77777777" w:rsidTr="00FF7F12">
        <w:tc>
          <w:tcPr>
            <w:tcW w:w="4902" w:type="dxa"/>
          </w:tcPr>
          <w:p w14:paraId="3C28658F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19EC941E" w:rsidR="00FF7F12" w:rsidRPr="009C54AE" w:rsidRDefault="00A747E9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237E24" w:rsidRPr="009C54AE" w14:paraId="4DCCAAB7" w14:textId="77777777" w:rsidTr="006E54FA">
        <w:trPr>
          <w:trHeight w:val="397"/>
        </w:trPr>
        <w:tc>
          <w:tcPr>
            <w:tcW w:w="5000" w:type="pct"/>
          </w:tcPr>
          <w:p w14:paraId="58FC729C" w14:textId="77777777" w:rsidR="00237E24" w:rsidRDefault="00237E24" w:rsidP="006E54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7C5A290" w14:textId="77777777" w:rsidR="00237E24" w:rsidRDefault="00237E24" w:rsidP="006E54FA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Hens, T., Bachmann, K. (2010). Psychologia rynku dla doradców finansowych. Cedewu, Warszawa</w:t>
            </w:r>
          </w:p>
          <w:p w14:paraId="23FA4AA0" w14:textId="77777777" w:rsidR="00237E24" w:rsidRDefault="00237E24" w:rsidP="006E54FA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Zielonka, P. (2008). Behawioralne aspekty inwestowania na rynku papierów wartościowych. Cedewu. </w:t>
            </w:r>
          </w:p>
          <w:p w14:paraId="540DAD92" w14:textId="77777777" w:rsidR="00237E24" w:rsidRDefault="00237E24" w:rsidP="006E54FA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6D12A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Jajuga K., Jajuga T.,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(2012). </w:t>
            </w:r>
            <w:r w:rsidRPr="006D12AC">
              <w:rPr>
                <w:rFonts w:ascii="Corbel" w:hAnsi="Corbel"/>
                <w:b w:val="0"/>
                <w:smallCaps w:val="0"/>
                <w:sz w:val="22"/>
                <w:szCs w:val="24"/>
              </w:rPr>
              <w:t>Inwestycje – instrumenty finansowe, ryzyko finansowe, inżynieria finansowa, Wydawn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ictwo Naukowe PWN, Warszawa</w:t>
            </w:r>
          </w:p>
          <w:p w14:paraId="2BC8A4E3" w14:textId="77777777" w:rsidR="00237E24" w:rsidRDefault="00237E24" w:rsidP="006E54FA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Dębski W.,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(2014). </w:t>
            </w: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>Rynek finansowy i jego mechanizmy. Podstawy teorii i praktyki, Wydawnictwo Naukowe PWN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Warszawa</w:t>
            </w:r>
          </w:p>
          <w:p w14:paraId="4B6A730E" w14:textId="77777777" w:rsidR="00237E24" w:rsidRPr="00264152" w:rsidRDefault="00237E24" w:rsidP="006E54FA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shd w:val="clear" w:color="auto" w:fill="FFFFFF"/>
              </w:rPr>
              <w:t>Thaler, R. (2018). Zachowania niepoprawne. Tworzenie ekonomii behawioralnej, Media Rodzina, Warszawa,</w:t>
            </w:r>
          </w:p>
        </w:tc>
      </w:tr>
      <w:tr w:rsidR="00237E24" w:rsidRPr="009C54AE" w14:paraId="240748E3" w14:textId="77777777" w:rsidTr="006E54FA">
        <w:trPr>
          <w:trHeight w:val="397"/>
        </w:trPr>
        <w:tc>
          <w:tcPr>
            <w:tcW w:w="5000" w:type="pct"/>
          </w:tcPr>
          <w:p w14:paraId="3FBE0506" w14:textId="77777777" w:rsidR="00237E24" w:rsidRDefault="00237E24" w:rsidP="006E54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7D38926" w14:textId="77777777" w:rsidR="00237E24" w:rsidRDefault="00237E24" w:rsidP="006E54FA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Sopoćko A.,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(2010). </w:t>
            </w: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>Rynkowe instrumenty finansowe, Wydawn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ictwo Naukowe PWN, Warszawa</w:t>
            </w:r>
          </w:p>
          <w:p w14:paraId="09416C12" w14:textId="77777777" w:rsidR="00237E24" w:rsidRPr="00957B50" w:rsidRDefault="00237E24" w:rsidP="006E54FA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Waliszewski, K. (2018). Doradztwo finansowe w Polsce, Cedewu, Warszawa</w:t>
            </w:r>
          </w:p>
          <w:p w14:paraId="2DDBAC5B" w14:textId="77777777" w:rsidR="00237E24" w:rsidRDefault="00237E24" w:rsidP="006E54FA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Kahneman, D. (2011). Pułapki myślenia. O myśleniu szybkim i wolnym, Media Rodzina, Warszawa</w:t>
            </w:r>
          </w:p>
          <w:p w14:paraId="5F6FF347" w14:textId="77777777" w:rsidR="00237E24" w:rsidRDefault="00237E24" w:rsidP="006E54FA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Gmińska R. (red.),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(2016). </w:t>
            </w: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>Rynki finansowe, inwestycje, polityka go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spodarcza, CeDeWu, Warszawa</w:t>
            </w:r>
          </w:p>
          <w:p w14:paraId="64D4CAED" w14:textId="77777777" w:rsidR="00237E24" w:rsidRPr="00264152" w:rsidRDefault="00237E24" w:rsidP="006E54FA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Shiller, R. (2016). Finanse a dobrobyt społeczny. PTE, Warszawa</w:t>
            </w:r>
          </w:p>
          <w:p w14:paraId="5279C1A9" w14:textId="77777777" w:rsidR="00237E24" w:rsidRPr="00E720BB" w:rsidRDefault="00237E24" w:rsidP="006E54FA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Malkiel, B. (2014). </w:t>
            </w:r>
            <w:r w:rsidRPr="000544CA">
              <w:rPr>
                <w:rFonts w:ascii="Corbel" w:hAnsi="Corbel"/>
                <w:b w:val="0"/>
                <w:smallCaps w:val="0"/>
                <w:sz w:val="22"/>
                <w:szCs w:val="24"/>
              </w:rPr>
              <w:t>Błądząc po Wall Street : sprawdzona strategia skutecznego inwestowania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Oficyna Wolter Kluwer, Warszawa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B8E6C5" w14:textId="77777777" w:rsidR="00B238AA" w:rsidRDefault="00B238AA" w:rsidP="00C16ABF">
      <w:pPr>
        <w:spacing w:after="0" w:line="240" w:lineRule="auto"/>
      </w:pPr>
      <w:r>
        <w:separator/>
      </w:r>
    </w:p>
  </w:endnote>
  <w:endnote w:type="continuationSeparator" w:id="0">
    <w:p w14:paraId="31DB8269" w14:textId="77777777" w:rsidR="00B238AA" w:rsidRDefault="00B238A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0D8D9F" w14:textId="77777777" w:rsidR="00B238AA" w:rsidRDefault="00B238AA" w:rsidP="00C16ABF">
      <w:pPr>
        <w:spacing w:after="0" w:line="240" w:lineRule="auto"/>
      </w:pPr>
      <w:r>
        <w:separator/>
      </w:r>
    </w:p>
  </w:footnote>
  <w:footnote w:type="continuationSeparator" w:id="0">
    <w:p w14:paraId="32026E47" w14:textId="77777777" w:rsidR="00B238AA" w:rsidRDefault="00B238AA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24935"/>
    <w:multiLevelType w:val="hybridMultilevel"/>
    <w:tmpl w:val="5BA075D8"/>
    <w:lvl w:ilvl="0" w:tplc="4006B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FB5A3F"/>
    <w:multiLevelType w:val="hybridMultilevel"/>
    <w:tmpl w:val="5BA075D8"/>
    <w:lvl w:ilvl="0" w:tplc="4006B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164CB9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7ADA5FA8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324E2"/>
    <w:rsid w:val="00042A51"/>
    <w:rsid w:val="00042D2E"/>
    <w:rsid w:val="00044C82"/>
    <w:rsid w:val="00062F66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6B34"/>
    <w:rsid w:val="000D04B0"/>
    <w:rsid w:val="000D6E96"/>
    <w:rsid w:val="000F1C57"/>
    <w:rsid w:val="000F5615"/>
    <w:rsid w:val="0011087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83A29"/>
    <w:rsid w:val="0019266C"/>
    <w:rsid w:val="00192F37"/>
    <w:rsid w:val="001A43CF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37E24"/>
    <w:rsid w:val="0024028F"/>
    <w:rsid w:val="00244ABC"/>
    <w:rsid w:val="0026669B"/>
    <w:rsid w:val="00266F44"/>
    <w:rsid w:val="00281FF2"/>
    <w:rsid w:val="00282269"/>
    <w:rsid w:val="00282CEE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65AD"/>
    <w:rsid w:val="002F02A3"/>
    <w:rsid w:val="002F0F66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4D90"/>
    <w:rsid w:val="003D18A9"/>
    <w:rsid w:val="003D6CE2"/>
    <w:rsid w:val="003E1704"/>
    <w:rsid w:val="003E1941"/>
    <w:rsid w:val="003E2D5D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32AD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2285"/>
    <w:rsid w:val="004A3EEA"/>
    <w:rsid w:val="004A4D1F"/>
    <w:rsid w:val="004D5282"/>
    <w:rsid w:val="004F1551"/>
    <w:rsid w:val="004F55A3"/>
    <w:rsid w:val="00503CD1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613"/>
    <w:rsid w:val="005C080F"/>
    <w:rsid w:val="005C55E5"/>
    <w:rsid w:val="005C696A"/>
    <w:rsid w:val="005E2A05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09FE"/>
    <w:rsid w:val="00706544"/>
    <w:rsid w:val="007072BA"/>
    <w:rsid w:val="0071620A"/>
    <w:rsid w:val="00724677"/>
    <w:rsid w:val="00725459"/>
    <w:rsid w:val="007327BD"/>
    <w:rsid w:val="00734608"/>
    <w:rsid w:val="00740130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C7B12"/>
    <w:rsid w:val="008D3DFB"/>
    <w:rsid w:val="008E144E"/>
    <w:rsid w:val="008E64F4"/>
    <w:rsid w:val="008F12C9"/>
    <w:rsid w:val="008F2E26"/>
    <w:rsid w:val="008F6E29"/>
    <w:rsid w:val="00916188"/>
    <w:rsid w:val="00923D7D"/>
    <w:rsid w:val="0094475D"/>
    <w:rsid w:val="009470A5"/>
    <w:rsid w:val="009505DD"/>
    <w:rsid w:val="009508DF"/>
    <w:rsid w:val="00950DAC"/>
    <w:rsid w:val="00954A07"/>
    <w:rsid w:val="0096002D"/>
    <w:rsid w:val="009744C0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747E9"/>
    <w:rsid w:val="00A84C85"/>
    <w:rsid w:val="00A97DE1"/>
    <w:rsid w:val="00AB053C"/>
    <w:rsid w:val="00AC6A5A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38AA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ED8"/>
    <w:rsid w:val="00BD6FF4"/>
    <w:rsid w:val="00BE3AA7"/>
    <w:rsid w:val="00BE56CA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44DA"/>
    <w:rsid w:val="00C56036"/>
    <w:rsid w:val="00C61DC5"/>
    <w:rsid w:val="00C67E92"/>
    <w:rsid w:val="00C70A26"/>
    <w:rsid w:val="00C736AD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26C35"/>
    <w:rsid w:val="00D352C9"/>
    <w:rsid w:val="00D425B2"/>
    <w:rsid w:val="00D428D6"/>
    <w:rsid w:val="00D552B2"/>
    <w:rsid w:val="00D56811"/>
    <w:rsid w:val="00D608D1"/>
    <w:rsid w:val="00D61C4C"/>
    <w:rsid w:val="00D74119"/>
    <w:rsid w:val="00D8075B"/>
    <w:rsid w:val="00D8678B"/>
    <w:rsid w:val="00DA2114"/>
    <w:rsid w:val="00DA6057"/>
    <w:rsid w:val="00DB0426"/>
    <w:rsid w:val="00DC309C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635D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52F40"/>
    <w:rsid w:val="00F617C3"/>
    <w:rsid w:val="00F631C6"/>
    <w:rsid w:val="00F7066B"/>
    <w:rsid w:val="00F83B28"/>
    <w:rsid w:val="00F974DA"/>
    <w:rsid w:val="00FA3ABB"/>
    <w:rsid w:val="00FA46E5"/>
    <w:rsid w:val="00FB62EE"/>
    <w:rsid w:val="00FB7DBA"/>
    <w:rsid w:val="00FC1C25"/>
    <w:rsid w:val="00FC3F45"/>
    <w:rsid w:val="00FD503F"/>
    <w:rsid w:val="00FD7589"/>
    <w:rsid w:val="00FF016A"/>
    <w:rsid w:val="00FF1401"/>
    <w:rsid w:val="00FF5E7D"/>
    <w:rsid w:val="00FF7F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72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7726A8-588A-42AD-9121-1538BEBCF7C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51987B2-D181-44F4-9483-CCA6F6EC9F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4CC741-0215-4081-AEC1-8260E44653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9E767B8-44A3-4F72-A643-5D11BA043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27</TotalTime>
  <Pages>1</Pages>
  <Words>888</Words>
  <Characters>5328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40</cp:revision>
  <cp:lastPrinted>2019-02-06T12:12:00Z</cp:lastPrinted>
  <dcterms:created xsi:type="dcterms:W3CDTF">2020-10-14T08:35:00Z</dcterms:created>
  <dcterms:modified xsi:type="dcterms:W3CDTF">2024-12-05T08:11:00Z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