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D8678B" w:rsidRPr="00200191">
        <w:rPr>
          <w:rFonts w:ascii="Corbel" w:hAnsi="Corbel"/>
          <w:bCs/>
          <w:i/>
        </w:rPr>
        <w:t xml:space="preserve">Załącznik nr </w:t>
      </w:r>
      <w:r w:rsidR="006F31E2" w:rsidRPr="00200191">
        <w:rPr>
          <w:rFonts w:ascii="Corbel" w:hAnsi="Corbel"/>
          <w:bCs/>
          <w:i/>
        </w:rPr>
        <w:t>1.5</w:t>
      </w:r>
      <w:r w:rsidR="00D8678B" w:rsidRPr="00200191">
        <w:rPr>
          <w:rFonts w:ascii="Corbel" w:hAnsi="Corbel"/>
          <w:bCs/>
          <w:i/>
        </w:rPr>
        <w:t xml:space="preserve"> do Zarządzenia</w:t>
      </w:r>
      <w:r w:rsidR="002A22BF" w:rsidRPr="00200191">
        <w:rPr>
          <w:rFonts w:ascii="Corbel" w:hAnsi="Corbel"/>
          <w:bCs/>
          <w:i/>
        </w:rPr>
        <w:t xml:space="preserve"> Rektora UR </w:t>
      </w:r>
      <w:r w:rsidRPr="00200191">
        <w:rPr>
          <w:rFonts w:ascii="Corbel" w:hAnsi="Corbel"/>
          <w:bCs/>
          <w:i/>
        </w:rPr>
        <w:t xml:space="preserve"> nr </w:t>
      </w:r>
      <w:r w:rsidR="00F17567" w:rsidRPr="00200191">
        <w:rPr>
          <w:rFonts w:ascii="Corbel" w:hAnsi="Corbel"/>
          <w:bCs/>
          <w:i/>
        </w:rPr>
        <w:t>12/2019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D61334C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F065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194A0D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DC6D0C" w:rsidRPr="00F065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194A0D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</w:p>
    <w:p w14:paraId="6A743604" w14:textId="258A276A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</w:t>
      </w:r>
      <w:r w:rsidR="00194A0D">
        <w:rPr>
          <w:rFonts w:ascii="Corbel" w:hAnsi="Corbel"/>
          <w:sz w:val="20"/>
          <w:szCs w:val="20"/>
        </w:rPr>
        <w:t>1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194A0D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194A0D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D336F55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Podstawy zzl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Znaczenie zzl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Zwolnienia monitorowane-outplacement-istota, rodzaje, przesłanki stosowania. Czynniki wpływające na przebieg i efekty outplacementu-charakterystyka. Przeciwdziałanie negatywnym skutkom outplacementu.  Formy pomocy zwalnianym pracownikom; trudności związane z prowadzeniem programów outplacementu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>Wykład z prezentacją multimedialną, w tym z zastosowaniem platformy Teams;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D670B9C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niekontaktowe – praca własna studenta (przygotowanie do zajęć i egzaminu)</w:t>
            </w:r>
          </w:p>
        </w:tc>
        <w:tc>
          <w:tcPr>
            <w:tcW w:w="4618" w:type="dxa"/>
          </w:tcPr>
          <w:p w14:paraId="611A18CE" w14:textId="739F4DD1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Oczkowska R., Bukowska U., Dolot A., Kopeć J., Kusio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Oleksyn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71A19" w14:textId="77777777" w:rsidR="003A545E" w:rsidRDefault="003A545E" w:rsidP="00C16ABF">
      <w:pPr>
        <w:spacing w:after="0" w:line="240" w:lineRule="auto"/>
      </w:pPr>
      <w:r>
        <w:separator/>
      </w:r>
    </w:p>
  </w:endnote>
  <w:endnote w:type="continuationSeparator" w:id="0">
    <w:p w14:paraId="48F55A50" w14:textId="77777777" w:rsidR="003A545E" w:rsidRDefault="003A54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BA9E9" w14:textId="77777777" w:rsidR="003A545E" w:rsidRDefault="003A545E" w:rsidP="00C16ABF">
      <w:pPr>
        <w:spacing w:after="0" w:line="240" w:lineRule="auto"/>
      </w:pPr>
      <w:r>
        <w:separator/>
      </w:r>
    </w:p>
  </w:footnote>
  <w:footnote w:type="continuationSeparator" w:id="0">
    <w:p w14:paraId="0E6F5949" w14:textId="77777777" w:rsidR="003A545E" w:rsidRDefault="003A545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A0D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5E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52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2EF67-3F65-423E-97EA-66B7641916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519</TotalTime>
  <Pages>1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2020-10-26T22:29:00Z</dcterms:created>
  <dcterms:modified xsi:type="dcterms:W3CDTF">2021-11-04T08:36:00Z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