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751871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93501" w:rsidRPr="00D350D9">
        <w:rPr>
          <w:rFonts w:ascii="Corbel" w:hAnsi="Corbel"/>
          <w:bCs/>
          <w:i/>
        </w:rPr>
        <w:t xml:space="preserve">Załącznik nr 1.5 do Zarządzenia Rektora UR  nr </w:t>
      </w:r>
      <w:r w:rsidR="00793501">
        <w:rPr>
          <w:rFonts w:ascii="Corbel" w:hAnsi="Corbel"/>
          <w:bCs/>
          <w:i/>
        </w:rPr>
        <w:t>7</w:t>
      </w:r>
      <w:r w:rsidR="00793501" w:rsidRPr="00D350D9">
        <w:rPr>
          <w:rFonts w:ascii="Corbel" w:hAnsi="Corbel"/>
          <w:bCs/>
          <w:i/>
        </w:rPr>
        <w:t>/20</w:t>
      </w:r>
      <w:r w:rsidR="00793501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A58D141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4E4627">
        <w:rPr>
          <w:rFonts w:ascii="Corbel" w:hAnsi="Corbel"/>
          <w:b/>
          <w:smallCaps/>
          <w:sz w:val="24"/>
          <w:szCs w:val="24"/>
        </w:rPr>
        <w:t>202</w:t>
      </w:r>
      <w:r w:rsidR="00BD303D">
        <w:rPr>
          <w:rFonts w:ascii="Corbel" w:hAnsi="Corbel"/>
          <w:b/>
          <w:smallCaps/>
          <w:sz w:val="24"/>
          <w:szCs w:val="24"/>
        </w:rPr>
        <w:t>3</w:t>
      </w:r>
      <w:r w:rsidR="004E4627">
        <w:rPr>
          <w:rFonts w:ascii="Corbel" w:hAnsi="Corbel"/>
          <w:b/>
          <w:smallCaps/>
          <w:sz w:val="24"/>
          <w:szCs w:val="24"/>
        </w:rPr>
        <w:t>-202</w:t>
      </w:r>
      <w:r w:rsidR="00BD303D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35A1060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D303D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BD303D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E1B3576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RIA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066879" w:rsidR="0085747A" w:rsidRPr="009C54AE" w:rsidRDefault="00B10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2BF722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ACE8E60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0438361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23FDE" w14:textId="6FDF9A2E" w:rsidR="009F7A74" w:rsidRDefault="002370E2" w:rsidP="00AF63B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6B6685C9" w14:textId="34479A6B" w:rsidR="002370E2" w:rsidRPr="009C54AE" w:rsidRDefault="002370E2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FFB6910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944E932" w:rsidR="003823BE" w:rsidRPr="00161AB3" w:rsidRDefault="002370E2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681BF4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943A66" w14:textId="77777777" w:rsidR="00AF63B8" w:rsidRPr="009C54AE" w:rsidRDefault="00AF63B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9D623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A8EF48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0ADDDD5B" w:rsidR="00E1719D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7C81ACCB" w14:textId="508FAC22" w:rsidR="00260CAB" w:rsidRPr="00091D88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Zaliczenie na ocenę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A183C2D" w:rsidR="0085747A" w:rsidRPr="009C54AE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0C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161AB3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161AB3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161AB3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161AB3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161AB3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091D88" w14:paraId="76324132" w14:textId="77777777" w:rsidTr="00C31456">
        <w:tc>
          <w:tcPr>
            <w:tcW w:w="1679" w:type="dxa"/>
          </w:tcPr>
          <w:p w14:paraId="3EA3AECA" w14:textId="74C9B2FC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 xml:space="preserve">K_W05 </w:t>
            </w:r>
          </w:p>
          <w:p w14:paraId="1954E11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K_W07</w:t>
            </w:r>
          </w:p>
          <w:p w14:paraId="684CF96A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K_W08</w:t>
            </w:r>
          </w:p>
          <w:p w14:paraId="4E88EE7E" w14:textId="1734813F" w:rsidR="00260CAB" w:rsidRPr="00260CAB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091D88" w14:paraId="175FF883" w14:textId="77777777" w:rsidTr="00C31456">
        <w:tc>
          <w:tcPr>
            <w:tcW w:w="1679" w:type="dxa"/>
          </w:tcPr>
          <w:p w14:paraId="00FC0AD0" w14:textId="5682E2CD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A2B08B6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przedsiębiorstwa, 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52C8B970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</w:p>
          <w:p w14:paraId="797EE529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K_U03</w:t>
            </w:r>
          </w:p>
          <w:p w14:paraId="142A502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K_U06</w:t>
            </w:r>
          </w:p>
          <w:p w14:paraId="4AA0D6DF" w14:textId="3652B8F9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K_U07</w:t>
            </w:r>
          </w:p>
        </w:tc>
      </w:tr>
      <w:tr w:rsidR="00260CAB" w:rsidRPr="00091D88" w14:paraId="54095297" w14:textId="77777777" w:rsidTr="00997ABE">
        <w:tc>
          <w:tcPr>
            <w:tcW w:w="1679" w:type="dxa"/>
          </w:tcPr>
          <w:p w14:paraId="57CD88B7" w14:textId="7F003003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6C52B211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 xml:space="preserve">Zachowuje krytycyzm i niezależność myślenia w ocenie analizowanych problemów, potrafi myśleć i działać w sposób przedsiębiorczy, prawidłowo identyfikuje i </w:t>
            </w: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lastRenderedPageBreak/>
              <w:t>rozstrzyga dylematy związane z podejmowaniem decyzji w obszarze finansów przedsiębiorstwa.</w:t>
            </w:r>
          </w:p>
        </w:tc>
        <w:tc>
          <w:tcPr>
            <w:tcW w:w="1865" w:type="dxa"/>
          </w:tcPr>
          <w:p w14:paraId="357F747C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lastRenderedPageBreak/>
              <w:t>K_K01</w:t>
            </w:r>
          </w:p>
          <w:p w14:paraId="75A4978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K_K02</w:t>
            </w:r>
          </w:p>
          <w:p w14:paraId="4662B6BD" w14:textId="4656181E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42C8A3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48DF1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161AB3" w14:paraId="201CA313" w14:textId="77777777" w:rsidTr="00CA4CA8">
        <w:tc>
          <w:tcPr>
            <w:tcW w:w="9520" w:type="dxa"/>
          </w:tcPr>
          <w:p w14:paraId="2E7380B0" w14:textId="4FC2F3B5" w:rsidR="00260CAB" w:rsidRPr="00FD24AD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161AB3" w14:paraId="18A55654" w14:textId="77777777" w:rsidTr="00CA4CA8">
        <w:tc>
          <w:tcPr>
            <w:tcW w:w="9520" w:type="dxa"/>
          </w:tcPr>
          <w:p w14:paraId="06F8FA41" w14:textId="050C5461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161AB3" w14:paraId="0059C3FD" w14:textId="77777777" w:rsidTr="00CA4CA8">
        <w:tc>
          <w:tcPr>
            <w:tcW w:w="9520" w:type="dxa"/>
          </w:tcPr>
          <w:p w14:paraId="159B42AE" w14:textId="450DB6C0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161AB3" w14:paraId="58D2477E" w14:textId="77777777" w:rsidTr="00CA4CA8">
        <w:tc>
          <w:tcPr>
            <w:tcW w:w="9520" w:type="dxa"/>
          </w:tcPr>
          <w:p w14:paraId="396E557C" w14:textId="3A28AF5A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161AB3" w14:paraId="6B680C52" w14:textId="77777777" w:rsidTr="00CA4CA8">
        <w:tc>
          <w:tcPr>
            <w:tcW w:w="9520" w:type="dxa"/>
          </w:tcPr>
          <w:p w14:paraId="227E895A" w14:textId="45DBF419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9C54AE" w14:paraId="52C24D11" w14:textId="77777777" w:rsidTr="00FD24AD">
        <w:tc>
          <w:tcPr>
            <w:tcW w:w="9520" w:type="dxa"/>
          </w:tcPr>
          <w:p w14:paraId="35EFFCCE" w14:textId="64DFBA30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9C54AE" w14:paraId="46EBA714" w14:textId="77777777" w:rsidTr="00FD24AD">
        <w:tc>
          <w:tcPr>
            <w:tcW w:w="9520" w:type="dxa"/>
          </w:tcPr>
          <w:p w14:paraId="30B911C6" w14:textId="13AB7F8F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9C54AE" w14:paraId="0EF1D39C" w14:textId="77777777" w:rsidTr="00213D65">
        <w:tc>
          <w:tcPr>
            <w:tcW w:w="9520" w:type="dxa"/>
          </w:tcPr>
          <w:p w14:paraId="59759569" w14:textId="58A48651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9C54AE" w14:paraId="04CB46F8" w14:textId="77777777" w:rsidTr="00213D65">
        <w:tc>
          <w:tcPr>
            <w:tcW w:w="9520" w:type="dxa"/>
          </w:tcPr>
          <w:p w14:paraId="6E4FC1D0" w14:textId="36327A94" w:rsidR="00260CAB" w:rsidRPr="00260CAB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9C54AE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60C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260CAB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1AFE0E06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2E216F">
        <w:rPr>
          <w:rFonts w:ascii="Corbel" w:hAnsi="Corbel"/>
          <w:b w:val="0"/>
          <w:smallCaps w:val="0"/>
          <w:szCs w:val="24"/>
        </w:rPr>
        <w:t>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161AB3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0F9BFE1D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433A2AAF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521E941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5DB779EE" w:rsidR="00D45B17" w:rsidRPr="009C54AE" w:rsidRDefault="00D45B17" w:rsidP="007935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3FCDBD0" w:rsidR="00D45B17" w:rsidRPr="009C54AE" w:rsidRDefault="002370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9C54AE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648EEDEC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2370E2">
              <w:rPr>
                <w:rFonts w:ascii="Corbel" w:hAnsi="Corbel"/>
                <w:sz w:val="24"/>
                <w:szCs w:val="24"/>
              </w:rPr>
              <w:t>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370E2">
              <w:rPr>
                <w:rFonts w:ascii="Corbel" w:hAnsi="Corbel"/>
                <w:sz w:val="24"/>
                <w:szCs w:val="24"/>
              </w:rPr>
              <w:t>1</w:t>
            </w:r>
            <w:r w:rsidR="00260CAB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8E9A57E" w:rsidR="00D45B17" w:rsidRPr="009C54AE" w:rsidRDefault="002370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372C62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785F0D" w:rsidRDefault="00785F0D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785F0D" w:rsidRDefault="00785F0D" w:rsidP="00785F0D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785F0D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sz w:val="24"/>
                <w:szCs w:val="24"/>
              </w:rPr>
              <w:lastRenderedPageBreak/>
              <w:t xml:space="preserve">Bławat F.,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M., Korol T., Prusak B.,  Analiza finansowa przedsiębiorstwa.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85F0D">
              <w:rPr>
                <w:rFonts w:ascii="Corbel" w:hAnsi="Corbel"/>
                <w:sz w:val="24"/>
                <w:szCs w:val="24"/>
              </w:rPr>
              <w:t>Finansowanie, inwestycje, wartość, syntetyczna, ocena kondycji finansowe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 Warszawa 2017.</w:t>
            </w:r>
          </w:p>
          <w:p w14:paraId="22E73BDD" w14:textId="77777777" w:rsidR="00785F0D" w:rsidRPr="0054659E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color w:val="000000"/>
                <w:sz w:val="24"/>
                <w:szCs w:val="24"/>
              </w:rPr>
              <w:t>Lichota W</w:t>
            </w:r>
            <w:r w:rsidRPr="0054659E">
              <w:rPr>
                <w:rFonts w:ascii="Corbel" w:hAnsi="Corbel"/>
                <w:color w:val="000000"/>
                <w:sz w:val="24"/>
                <w:szCs w:val="24"/>
              </w:rPr>
              <w:t>., Polskie specjalne strefy ekonomiczne - Efekty finansowe, Wydawnictwo Wyższej Szkoły Biznesu i Przedsiębiorczości w Ostrowcu Świętokrzyskim, Ostrowiec Świętokrzyski 2019</w:t>
            </w:r>
          </w:p>
          <w:p w14:paraId="372FB13A" w14:textId="29524BC4" w:rsidR="0054659E" w:rsidRPr="00785F0D" w:rsidRDefault="0054659E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54659E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54659E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54659E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54659E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54659E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785F0D" w:rsidRPr="00372C62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785F0D" w:rsidRDefault="00785F0D" w:rsidP="000701FD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950C46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</w:t>
            </w:r>
            <w:r>
              <w:rPr>
                <w:rFonts w:ascii="Corbel" w:hAnsi="Corbel" w:cs="Corbel"/>
                <w:b w:val="0"/>
                <w:bCs/>
                <w:smallCaps w:val="0"/>
                <w:szCs w:val="24"/>
              </w:rPr>
              <w:t>.</w:t>
            </w:r>
          </w:p>
          <w:p w14:paraId="681A0C64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93B8D" w14:textId="77777777" w:rsidR="006F7FBB" w:rsidRDefault="006F7FBB" w:rsidP="00C16ABF">
      <w:pPr>
        <w:spacing w:after="0" w:line="240" w:lineRule="auto"/>
      </w:pPr>
      <w:r>
        <w:separator/>
      </w:r>
    </w:p>
  </w:endnote>
  <w:endnote w:type="continuationSeparator" w:id="0">
    <w:p w14:paraId="1CDC869F" w14:textId="77777777" w:rsidR="006F7FBB" w:rsidRDefault="006F7F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70D04" w14:textId="77777777" w:rsidR="006F7FBB" w:rsidRDefault="006F7FBB" w:rsidP="00C16ABF">
      <w:pPr>
        <w:spacing w:after="0" w:line="240" w:lineRule="auto"/>
      </w:pPr>
      <w:r>
        <w:separator/>
      </w:r>
    </w:p>
  </w:footnote>
  <w:footnote w:type="continuationSeparator" w:id="0">
    <w:p w14:paraId="7C0AF64C" w14:textId="77777777" w:rsidR="006F7FBB" w:rsidRDefault="006F7FBB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AB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0E2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06A0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E4627"/>
    <w:rsid w:val="004F1551"/>
    <w:rsid w:val="004F55A3"/>
    <w:rsid w:val="0050496F"/>
    <w:rsid w:val="00505574"/>
    <w:rsid w:val="00513B6F"/>
    <w:rsid w:val="00517C63"/>
    <w:rsid w:val="00527A39"/>
    <w:rsid w:val="005363C4"/>
    <w:rsid w:val="00536BDE"/>
    <w:rsid w:val="00543ACC"/>
    <w:rsid w:val="0054659E"/>
    <w:rsid w:val="0056696D"/>
    <w:rsid w:val="0059484D"/>
    <w:rsid w:val="005A0855"/>
    <w:rsid w:val="005A133C"/>
    <w:rsid w:val="005A3196"/>
    <w:rsid w:val="005B2B7C"/>
    <w:rsid w:val="005C080F"/>
    <w:rsid w:val="005C55E5"/>
    <w:rsid w:val="005C696A"/>
    <w:rsid w:val="005E6E85"/>
    <w:rsid w:val="005F31D2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FBB"/>
    <w:rsid w:val="0070140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93501"/>
    <w:rsid w:val="0079595F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15909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40C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63B8"/>
    <w:rsid w:val="00B06142"/>
    <w:rsid w:val="00B10D15"/>
    <w:rsid w:val="00B10FAF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03D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3F2B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6094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320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167F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5A6E9-BC12-4B21-A723-F6CBB9955A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BD5F0E-508F-48B0-A3A1-24D5EBD4A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14A53C-2D92-430D-ADF9-912D9D1B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C36767-FAEC-440E-A82D-9332E8EAF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2020-10-26T21:43:00Z</dcterms:created>
  <dcterms:modified xsi:type="dcterms:W3CDTF">2023-05-12T12:20:00Z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