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001E9" w14:textId="6B7C4E42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DF1ED1" w:rsidRPr="00D350D9">
        <w:rPr>
          <w:rFonts w:ascii="Corbel" w:hAnsi="Corbel"/>
          <w:bCs/>
          <w:i/>
        </w:rPr>
        <w:t xml:space="preserve">Załącznik nr 1.5 do Zarządzenia Rektora UR  nr </w:t>
      </w:r>
      <w:r w:rsidR="00DF1ED1">
        <w:rPr>
          <w:rFonts w:ascii="Corbel" w:hAnsi="Corbel"/>
          <w:bCs/>
          <w:i/>
        </w:rPr>
        <w:t>7</w:t>
      </w:r>
      <w:r w:rsidR="00DF1ED1" w:rsidRPr="00D350D9">
        <w:rPr>
          <w:rFonts w:ascii="Corbel" w:hAnsi="Corbel"/>
          <w:bCs/>
          <w:i/>
        </w:rPr>
        <w:t>/20</w:t>
      </w:r>
      <w:r w:rsidR="00DF1ED1">
        <w:rPr>
          <w:rFonts w:ascii="Corbel" w:hAnsi="Corbel"/>
          <w:bCs/>
          <w:i/>
        </w:rPr>
        <w:t>23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0E25BBD2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1A3E46">
        <w:rPr>
          <w:rFonts w:ascii="Corbel" w:hAnsi="Corbel"/>
          <w:b/>
          <w:smallCaps/>
          <w:sz w:val="24"/>
          <w:szCs w:val="24"/>
        </w:rPr>
        <w:t>202</w:t>
      </w:r>
      <w:r w:rsidR="002618DD">
        <w:rPr>
          <w:rFonts w:ascii="Corbel" w:hAnsi="Corbel"/>
          <w:b/>
          <w:smallCaps/>
          <w:sz w:val="24"/>
          <w:szCs w:val="24"/>
        </w:rPr>
        <w:t>3</w:t>
      </w:r>
      <w:r w:rsidR="001A3E46">
        <w:rPr>
          <w:rFonts w:ascii="Corbel" w:hAnsi="Corbel"/>
          <w:b/>
          <w:smallCaps/>
          <w:sz w:val="24"/>
          <w:szCs w:val="24"/>
        </w:rPr>
        <w:t>-202</w:t>
      </w:r>
      <w:r w:rsidR="002618DD">
        <w:rPr>
          <w:rFonts w:ascii="Corbel" w:hAnsi="Corbel"/>
          <w:b/>
          <w:smallCaps/>
          <w:sz w:val="24"/>
          <w:szCs w:val="24"/>
        </w:rPr>
        <w:t>5</w:t>
      </w:r>
    </w:p>
    <w:p w14:paraId="0BB8FF11" w14:textId="2CB41882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2618DD">
        <w:rPr>
          <w:rFonts w:ascii="Corbel" w:eastAsia="Corbel" w:hAnsi="Corbel" w:cs="Corbel"/>
          <w:sz w:val="24"/>
          <w:szCs w:val="24"/>
        </w:rPr>
        <w:t>4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2618DD">
        <w:rPr>
          <w:rFonts w:ascii="Corbel" w:eastAsia="Corbel" w:hAnsi="Corbel" w:cs="Corbel"/>
          <w:sz w:val="24"/>
          <w:szCs w:val="24"/>
        </w:rPr>
        <w:t>5</w:t>
      </w:r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A87716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35B2" w:rsidRDefault="00A35C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>lub z wykorzystaniem platformy Ms Teams</w:t>
      </w:r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5B7A2EBB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 xml:space="preserve">Efekty </w:t>
      </w:r>
      <w:r w:rsidR="00DF1ED1">
        <w:rPr>
          <w:rFonts w:ascii="Corbel" w:hAnsi="Corbel"/>
          <w:b/>
          <w:smallCaps/>
          <w:szCs w:val="24"/>
        </w:rPr>
        <w:t>uczenia się</w:t>
      </w:r>
      <w:r w:rsidR="001D7B54" w:rsidRPr="003F35B2">
        <w:rPr>
          <w:rFonts w:ascii="Corbel" w:hAnsi="Corbel"/>
          <w:b/>
          <w:sz w:val="24"/>
          <w:szCs w:val="24"/>
        </w:rPr>
        <w:t xml:space="preserve">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6E62A106" w:rsidR="0085747A" w:rsidRPr="003F35B2" w:rsidRDefault="0085747A" w:rsidP="00DF1E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DF1ED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40A8B3" w14:textId="06836DB5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F1ED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4BE1B1DC" w:rsidR="0085747A" w:rsidRPr="003F35B2" w:rsidRDefault="0085747A" w:rsidP="00DF1E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Fundusze venture capital</w:t>
            </w:r>
            <w:r w:rsidR="00E23341" w:rsidRPr="003F35B2">
              <w:rPr>
                <w:rFonts w:ascii="Corbel" w:hAnsi="Corbel"/>
                <w:sz w:val="24"/>
                <w:szCs w:val="24"/>
              </w:rPr>
              <w:t>/private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capital: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>cykl inwestycyjny. Proces dezinwestycji venture capital. Zalety i wady inwestycji typu venture capital. Fundusze venture capital w Europie. Bariery rozwoju rynku venture capital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Finansowanie działalności gospodarczej z udziałem aniołów biznesu. Charakterystyka i klasyfikacja aniołów biznesu. Motywy działania aniołów biznesu. Aniołowie biznesu versus fundusze venture capital.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dowych. Finansowanie 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lastRenderedPageBreak/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Crowdfunding, social lending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kłady kampanii crowdfundingowych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655783B3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4.1 Sposoby weryfikacji efektów </w:t>
      </w:r>
      <w:r w:rsidR="00DF1ED1" w:rsidRPr="00DF1ED1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0FF883B7" w:rsidR="0085747A" w:rsidRPr="003F35B2" w:rsidRDefault="00C61DC5" w:rsidP="00DF1E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DF1ED1">
              <w:rPr>
                <w:rFonts w:ascii="Corbel" w:hAnsi="Corbel"/>
                <w:sz w:val="24"/>
                <w:szCs w:val="24"/>
              </w:rPr>
              <w:t>harmonogramu s</w:t>
            </w:r>
            <w:r w:rsidRPr="003F35B2">
              <w:rPr>
                <w:rFonts w:ascii="Corbel" w:hAnsi="Corbel"/>
                <w:sz w:val="24"/>
                <w:szCs w:val="24"/>
              </w:rPr>
              <w:t>tudiów</w:t>
            </w:r>
          </w:p>
        </w:tc>
        <w:tc>
          <w:tcPr>
            <w:tcW w:w="4677" w:type="dxa"/>
          </w:tcPr>
          <w:p w14:paraId="423D4B9D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777777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Aniołowie biznesu w sektorze MSP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"Difin",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Rifkin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zerowych kosztów krańcowych: internet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Inwestycje private equity/venture capital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Key Text,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Wyd. UG,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Migaszewski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Poltext,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Komisja Euopejska,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29923" w14:textId="77777777" w:rsidR="00D47487" w:rsidRDefault="00D47487" w:rsidP="00C16ABF">
      <w:pPr>
        <w:spacing w:after="0" w:line="240" w:lineRule="auto"/>
      </w:pPr>
      <w:r>
        <w:separator/>
      </w:r>
    </w:p>
  </w:endnote>
  <w:endnote w:type="continuationSeparator" w:id="0">
    <w:p w14:paraId="28AEF11D" w14:textId="77777777" w:rsidR="00D47487" w:rsidRDefault="00D474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13C35" w14:textId="77777777" w:rsidR="00D47487" w:rsidRDefault="00D47487" w:rsidP="00C16ABF">
      <w:pPr>
        <w:spacing w:after="0" w:line="240" w:lineRule="auto"/>
      </w:pPr>
      <w:r>
        <w:separator/>
      </w:r>
    </w:p>
  </w:footnote>
  <w:footnote w:type="continuationSeparator" w:id="0">
    <w:p w14:paraId="6207A7CA" w14:textId="77777777" w:rsidR="00D47487" w:rsidRDefault="00D4748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3E46"/>
    <w:rsid w:val="001A5336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18DD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31D2"/>
    <w:rsid w:val="0060014B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87716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21E8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47487"/>
    <w:rsid w:val="00D521FE"/>
    <w:rsid w:val="00D5502F"/>
    <w:rsid w:val="00D552B2"/>
    <w:rsid w:val="00D608D1"/>
    <w:rsid w:val="00D74119"/>
    <w:rsid w:val="00D8075B"/>
    <w:rsid w:val="00D8678B"/>
    <w:rsid w:val="00DA2114"/>
    <w:rsid w:val="00DD620C"/>
    <w:rsid w:val="00DF1ED1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27A7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6767A5-7F4A-433F-8C89-7371423C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981</Words>
  <Characters>5890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13</cp:revision>
  <cp:lastPrinted>2017-06-02T04:47:00Z</cp:lastPrinted>
  <dcterms:created xsi:type="dcterms:W3CDTF">2020-12-21T10:54:00Z</dcterms:created>
  <dcterms:modified xsi:type="dcterms:W3CDTF">2023-05-12T12:46:00Z</dcterms:modified>
</cp:coreProperties>
</file>