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77777777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04C47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423D91C3" w14:textId="19320D2E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404C47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404C47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E911D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FiR/II/BiDF/C-1.2b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52741C" w:rsidR="00FD4000" w:rsidRPr="00FD4000" w:rsidRDefault="009807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84EBBA" w:rsidR="00015B8F" w:rsidRPr="009C54AE" w:rsidRDefault="00E91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cooperation, collaboration,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D9CF04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1449B78D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Pietruszka-Ortyl A., Kooperacja w perspektywie zasobów niematerialnych organizacji, C.H.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Pierścieniak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Grabiec O., Efekty strategiczne współdziałania organizacji, Zeszyty Naukowe Wyższej Szkoły Humanitas,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>Dybka S., Cyran K., 2011, Wpływ działań integracyjnych na pozycję konkurencyjną przedsiębiorstw, Zeszyty Naukowe Ostrołęckiego Towarzystwa Naukowego im. Adama Chętnika,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B9553" w14:textId="77777777" w:rsidR="006B5FCE" w:rsidRDefault="006B5FCE" w:rsidP="00C16ABF">
      <w:pPr>
        <w:spacing w:after="0" w:line="240" w:lineRule="auto"/>
      </w:pPr>
      <w:r>
        <w:separator/>
      </w:r>
    </w:p>
  </w:endnote>
  <w:endnote w:type="continuationSeparator" w:id="0">
    <w:p w14:paraId="58D75DD9" w14:textId="77777777" w:rsidR="006B5FCE" w:rsidRDefault="006B5F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5A6A" w14:textId="77777777" w:rsidR="006B5FCE" w:rsidRDefault="006B5FCE" w:rsidP="00C16ABF">
      <w:pPr>
        <w:spacing w:after="0" w:line="240" w:lineRule="auto"/>
      </w:pPr>
      <w:r>
        <w:separator/>
      </w:r>
    </w:p>
  </w:footnote>
  <w:footnote w:type="continuationSeparator" w:id="0">
    <w:p w14:paraId="29F72946" w14:textId="77777777" w:rsidR="006B5FCE" w:rsidRDefault="006B5FC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B5F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07F8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F64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11D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8B2BFE-CDCD-4CCE-9452-E3C5DC209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7</cp:revision>
  <cp:lastPrinted>2019-02-06T12:12:00Z</cp:lastPrinted>
  <dcterms:created xsi:type="dcterms:W3CDTF">2021-01-17T19:15:00Z</dcterms:created>
  <dcterms:modified xsi:type="dcterms:W3CDTF">2021-11-04T08:01:00Z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