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8A5C2DB" w:rsidR="0085747A" w:rsidRPr="00695B58" w:rsidRDefault="0071620A" w:rsidP="56C7437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6C7437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6C7437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DC6D0C" w:rsidRPr="00F903D6">
        <w:rPr>
          <w:rFonts w:ascii="Corbel" w:hAnsi="Corbel"/>
          <w:b/>
          <w:bCs/>
          <w:smallCaps/>
          <w:sz w:val="24"/>
          <w:szCs w:val="24"/>
        </w:rPr>
        <w:t>2020-2022</w:t>
      </w:r>
      <w:r w:rsidR="00DC6D0C" w:rsidRPr="56C74376">
        <w:rPr>
          <w:rFonts w:ascii="Corbel" w:hAnsi="Corbel"/>
          <w:i/>
          <w:iCs/>
          <w:smallCaps/>
          <w:sz w:val="24"/>
          <w:szCs w:val="24"/>
        </w:rPr>
        <w:t xml:space="preserve"> </w:t>
      </w:r>
    </w:p>
    <w:p w14:paraId="6A743604" w14:textId="4E3D97FB" w:rsidR="00445970" w:rsidRPr="00695B58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5B58">
        <w:rPr>
          <w:rFonts w:ascii="Corbel" w:hAnsi="Corbel"/>
          <w:sz w:val="24"/>
          <w:szCs w:val="24"/>
        </w:rPr>
        <w:t xml:space="preserve">Rok akademicki   </w:t>
      </w:r>
      <w:r w:rsidR="00182C9E" w:rsidRPr="00695B58">
        <w:rPr>
          <w:rFonts w:ascii="Corbel" w:hAnsi="Corbel"/>
          <w:sz w:val="24"/>
          <w:szCs w:val="24"/>
        </w:rPr>
        <w:t>202</w:t>
      </w:r>
      <w:r w:rsidR="00A04C6B">
        <w:rPr>
          <w:rFonts w:ascii="Corbel" w:hAnsi="Corbel"/>
          <w:sz w:val="24"/>
          <w:szCs w:val="24"/>
        </w:rPr>
        <w:t>1</w:t>
      </w:r>
      <w:r w:rsidR="00182C9E" w:rsidRPr="00695B58">
        <w:rPr>
          <w:rFonts w:ascii="Corbel" w:hAnsi="Corbel"/>
          <w:sz w:val="24"/>
          <w:szCs w:val="24"/>
        </w:rPr>
        <w:t>/202</w:t>
      </w:r>
      <w:r w:rsidR="00A04C6B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4A8049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310">
              <w:rPr>
                <w:rFonts w:ascii="Corbel" w:hAnsi="Corbel"/>
                <w:b w:val="0"/>
                <w:sz w:val="24"/>
                <w:szCs w:val="24"/>
              </w:rPr>
              <w:t>Metody ilościowe w finansach</w:t>
            </w:r>
          </w:p>
        </w:tc>
      </w:tr>
      <w:tr w:rsidR="0085747A" w:rsidRPr="007D2EB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C325547" w:rsidR="0085747A" w:rsidRPr="00DA2310" w:rsidRDefault="00C41B9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I/</w:t>
            </w:r>
            <w:proofErr w:type="spellStart"/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/C-1</w:t>
            </w:r>
            <w:r w:rsid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800B8B9" w:rsidR="0085747A" w:rsidRPr="00DF28AB" w:rsidRDefault="00DF28A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28A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1A2AC7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903D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8CE96AB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7022AD1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6D8FC7" w:rsidR="0085747A" w:rsidRPr="009C54AE" w:rsidRDefault="0050357F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747DA2" w:rsidR="0085747A" w:rsidRPr="009C54AE" w:rsidRDefault="008962A4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DA231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669A4F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0D9610C" w:rsidR="00923D7D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3FC6F9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30CA2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5C8E8C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63FFD0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1105CAC1" w:rsidR="00015B8F" w:rsidRPr="009C54AE" w:rsidRDefault="007D2E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5675E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AD43BCE" w:rsidR="0085747A" w:rsidRPr="009C54AE" w:rsidRDefault="00DA2310" w:rsidP="56C743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6C74376">
        <w:rPr>
          <w:rFonts w:ascii="MS Gothic" w:eastAsia="MS Gothic" w:hAnsi="MS Gothic" w:cs="MS Gothic"/>
          <w:b w:val="0"/>
        </w:rPr>
        <w:t>✕</w:t>
      </w:r>
      <w:r w:rsidR="0085747A" w:rsidRPr="56C74376">
        <w:rPr>
          <w:rFonts w:ascii="Corbel" w:hAnsi="Corbel"/>
          <w:b w:val="0"/>
          <w:smallCaps w:val="0"/>
        </w:rPr>
        <w:t xml:space="preserve"> zajęcia w formie tradycyj</w:t>
      </w:r>
      <w:r w:rsidR="0085747A" w:rsidRPr="56C74376">
        <w:rPr>
          <w:rFonts w:ascii="Corbel" w:hAnsi="Corbel"/>
          <w:b w:val="0"/>
          <w:smallCaps w:val="0"/>
          <w:szCs w:val="24"/>
        </w:rPr>
        <w:t xml:space="preserve">nej </w:t>
      </w:r>
      <w:r w:rsidR="17D16BC2" w:rsidRPr="56C74376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17D16BC2" w:rsidRPr="56C7437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72019F4" w:rsidR="00E960BB" w:rsidRDefault="74F81BA1" w:rsidP="56C7437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6C74376">
        <w:rPr>
          <w:rFonts w:ascii="Corbel" w:hAnsi="Corbel"/>
          <w:b w:val="0"/>
          <w:smallCaps w:val="0"/>
        </w:rPr>
        <w:t>Z</w:t>
      </w:r>
      <w:r w:rsidR="00E83D31" w:rsidRPr="56C74376">
        <w:rPr>
          <w:rFonts w:ascii="Corbel" w:hAnsi="Corbel"/>
          <w:b w:val="0"/>
          <w:smallCaps w:val="0"/>
        </w:rPr>
        <w:t>aliczenie z oceną</w:t>
      </w:r>
    </w:p>
    <w:p w14:paraId="1FB1EACC" w14:textId="77777777" w:rsidR="00E83D31" w:rsidRDefault="00E83D31" w:rsidP="00E83D3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8AF41F" w:rsidR="0085747A" w:rsidRPr="009C54AE" w:rsidRDefault="00E83D31" w:rsidP="00E83D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D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o funkcjonowaniu rynków finansowych. Ponadto wymagana jest znajomość podstawowych technik komputerowych oraz ogólna wiedza ze statystyki, ekonometrii.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83D31" w:rsidRPr="009C54AE" w14:paraId="1D38D5E6" w14:textId="77777777" w:rsidTr="00D3100A">
        <w:tc>
          <w:tcPr>
            <w:tcW w:w="851" w:type="dxa"/>
          </w:tcPr>
          <w:p w14:paraId="4B62A855" w14:textId="003F5C8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</w:tcPr>
          <w:p w14:paraId="22E09820" w14:textId="29059989" w:rsidR="00E83D31" w:rsidRPr="00E83D31" w:rsidRDefault="00E83D31" w:rsidP="00E83D3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wybran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ymi metodami analizy ilościowej, wykorzystywanymi do analizowania </w:t>
            </w: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danych finansowych</w:t>
            </w:r>
          </w:p>
        </w:tc>
      </w:tr>
      <w:tr w:rsidR="00E83D31" w:rsidRPr="009C54AE" w14:paraId="2547E272" w14:textId="77777777" w:rsidTr="00D3100A">
        <w:tc>
          <w:tcPr>
            <w:tcW w:w="851" w:type="dxa"/>
          </w:tcPr>
          <w:p w14:paraId="28729CF7" w14:textId="264A7136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</w:tcPr>
          <w:p w14:paraId="4FFC835A" w14:textId="10E5F57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Przekazanie wiedzy teoretycznej oraz wykształcenie umiejętności praktycznego stosowania metod statystycznych do rozwiązywania rzeczywistych problemów związanych z analizą danych finansowych.</w:t>
            </w:r>
          </w:p>
        </w:tc>
      </w:tr>
      <w:tr w:rsidR="00E83D31" w:rsidRPr="009C54AE" w14:paraId="06598C3F" w14:textId="77777777" w:rsidTr="00D3100A">
        <w:tc>
          <w:tcPr>
            <w:tcW w:w="851" w:type="dxa"/>
          </w:tcPr>
          <w:p w14:paraId="089964A0" w14:textId="6106AFB1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</w:tcPr>
          <w:p w14:paraId="7FB60E8F" w14:textId="588F14DB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interpretacji wyników analiz uzyskanych w przypadku stosowanych metod.</w:t>
            </w:r>
          </w:p>
        </w:tc>
      </w:tr>
      <w:tr w:rsidR="00E83D31" w:rsidRPr="009C54AE" w14:paraId="0DF48945" w14:textId="77777777" w:rsidTr="00D3100A">
        <w:tc>
          <w:tcPr>
            <w:tcW w:w="851" w:type="dxa"/>
          </w:tcPr>
          <w:p w14:paraId="51C70595" w14:textId="5B352AF0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</w:tcPr>
          <w:p w14:paraId="5B2DFA9F" w14:textId="21BD168D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Wdrożenie umiejętności obsługi profesjonalnego pakietu statystycznego STATISTICA.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7B48" w:rsidRPr="009C54AE" w14:paraId="2FAE894A" w14:textId="77777777" w:rsidTr="00DF28AB">
        <w:tc>
          <w:tcPr>
            <w:tcW w:w="1701" w:type="dxa"/>
            <w:vAlign w:val="center"/>
          </w:tcPr>
          <w:p w14:paraId="48E5C6E7" w14:textId="61EEACD3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320C6502" w14:textId="4181022F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Objaśnia istotę opisu ilościowych relacji pomiędzy elementami systemu finansowego. Definiuje podstawowe pojęcia z zakresu analizy wielowymiarowej ,</w:t>
            </w:r>
            <w:r w:rsidRPr="00F70B22">
              <w:rPr>
                <w:szCs w:val="24"/>
              </w:rPr>
              <w:t xml:space="preserve"> </w:t>
            </w:r>
            <w:r w:rsidRPr="00F70B22">
              <w:rPr>
                <w:rFonts w:ascii="Corbel" w:hAnsi="Corbel"/>
                <w:b w:val="0"/>
                <w:smallCaps w:val="0"/>
                <w:szCs w:val="24"/>
              </w:rPr>
              <w:t>analizy porównawczej oraz ma pogłębioną wiedzę na temat metod ilościowych stosowanych do analizy danych finansowych.</w:t>
            </w:r>
          </w:p>
        </w:tc>
        <w:tc>
          <w:tcPr>
            <w:tcW w:w="1873" w:type="dxa"/>
            <w:vAlign w:val="center"/>
          </w:tcPr>
          <w:p w14:paraId="208BD672" w14:textId="0321C44F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D7B48" w:rsidRPr="009C54AE" w14:paraId="48B116A6" w14:textId="77777777" w:rsidTr="00DF28AB">
        <w:tc>
          <w:tcPr>
            <w:tcW w:w="1701" w:type="dxa"/>
            <w:vAlign w:val="center"/>
          </w:tcPr>
          <w:p w14:paraId="3734D013" w14:textId="7777777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D5A65C" w14:textId="001F352F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B78B10A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Pozyskuje dane, przeprowadza analizę badanego zjawiska na podstawie posiadanych informacji, oraz wykorzystując aplikacje komputerowe dobiera odpowiednie metody analizy statystycznej do rozwiązania konkretnego problemu. </w:t>
            </w:r>
          </w:p>
        </w:tc>
        <w:tc>
          <w:tcPr>
            <w:tcW w:w="1873" w:type="dxa"/>
          </w:tcPr>
          <w:p w14:paraId="0C9F5BD9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K_U02</w:t>
            </w:r>
          </w:p>
          <w:p w14:paraId="589352FF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K_U05</w:t>
            </w:r>
          </w:p>
          <w:p w14:paraId="656E048A" w14:textId="26E3DF33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D7B48" w:rsidRPr="009C54AE" w14:paraId="32BADA47" w14:textId="77777777" w:rsidTr="00DF28AB">
        <w:tc>
          <w:tcPr>
            <w:tcW w:w="1701" w:type="dxa"/>
            <w:vAlign w:val="center"/>
          </w:tcPr>
          <w:p w14:paraId="4CBEB17A" w14:textId="1D6137C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5A58CC2" w:rsidR="008D7B48" w:rsidRPr="00F70B22" w:rsidRDefault="008D7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Jest gotów do wykorzystania metod ilościowych przy opracowywaniu analiz finansowych, zaprezentowania i interpretacji wyników własnego badania w projekcie oraz wyciągnięcia wniosków. </w:t>
            </w:r>
          </w:p>
        </w:tc>
        <w:tc>
          <w:tcPr>
            <w:tcW w:w="1873" w:type="dxa"/>
          </w:tcPr>
          <w:p w14:paraId="2B15C28C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K_K01</w:t>
            </w:r>
          </w:p>
          <w:p w14:paraId="2BA6A2A8" w14:textId="7CD5470D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6C74376">
        <w:rPr>
          <w:rFonts w:ascii="Corbel" w:hAnsi="Corbel"/>
          <w:b/>
          <w:bCs/>
          <w:sz w:val="24"/>
          <w:szCs w:val="24"/>
        </w:rPr>
        <w:t>3.3</w:t>
      </w:r>
      <w:r w:rsidR="0085747A" w:rsidRPr="56C74376">
        <w:rPr>
          <w:rFonts w:ascii="Corbel" w:hAnsi="Corbel"/>
          <w:b/>
          <w:bCs/>
          <w:sz w:val="24"/>
          <w:szCs w:val="24"/>
        </w:rPr>
        <w:t>T</w:t>
      </w:r>
      <w:r w:rsidR="001D7B54" w:rsidRPr="56C74376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67759548" w14:textId="77777777" w:rsidR="00675843" w:rsidRPr="009C54AE" w:rsidRDefault="00675843" w:rsidP="56C74376">
      <w:pPr>
        <w:pStyle w:val="Akapitzlist"/>
        <w:spacing w:after="120" w:line="240" w:lineRule="auto"/>
        <w:ind w:left="708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6C7437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6C74376">
        <w:rPr>
          <w:rFonts w:ascii="Corbel" w:hAnsi="Corbel"/>
          <w:sz w:val="24"/>
          <w:szCs w:val="24"/>
        </w:rPr>
        <w:t xml:space="preserve">, </w:t>
      </w:r>
      <w:r w:rsidRPr="56C74376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7B48" w:rsidRPr="009C54AE" w14:paraId="1C230FF5" w14:textId="77777777" w:rsidTr="00923D7D">
        <w:tc>
          <w:tcPr>
            <w:tcW w:w="9639" w:type="dxa"/>
          </w:tcPr>
          <w:p w14:paraId="59B5524C" w14:textId="5541DB21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Pozyskiwanie materiału empirycznego z dostępnych baz danych.</w:t>
            </w:r>
          </w:p>
        </w:tc>
      </w:tr>
      <w:tr w:rsidR="008D7B48" w:rsidRPr="009C54AE" w14:paraId="7BDBAFB0" w14:textId="77777777" w:rsidTr="00923D7D">
        <w:tc>
          <w:tcPr>
            <w:tcW w:w="9639" w:type="dxa"/>
          </w:tcPr>
          <w:p w14:paraId="0827D9D0" w14:textId="5A806B76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Rodzaje zmiennych diagnostycznych stosowanych w badaniach finansów przedsiębiorstw (stymulanty,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8D7B48" w:rsidRPr="009C54AE" w14:paraId="13F433D4" w14:textId="77777777" w:rsidTr="00923D7D">
        <w:tc>
          <w:tcPr>
            <w:tcW w:w="9639" w:type="dxa"/>
          </w:tcPr>
          <w:p w14:paraId="26227BCD" w14:textId="0BA76BFB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Wprowadzenie do zagadnień klasyfikacji i grupowania: klasyfikacja ze wzorcem i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bezwzorcowa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. Metody doboru zmiennych do modeli. Metody normalizacji i standaryzacji zmiennych. </w:t>
            </w:r>
          </w:p>
        </w:tc>
      </w:tr>
      <w:tr w:rsidR="008D7B48" w:rsidRPr="009C54AE" w14:paraId="50409DAA" w14:textId="77777777" w:rsidTr="00923D7D">
        <w:tc>
          <w:tcPr>
            <w:tcW w:w="9639" w:type="dxa"/>
          </w:tcPr>
          <w:p w14:paraId="1601705F" w14:textId="30E6350E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Syntetyczne mierniki taksonomiczne, taksonomiczna miara atrakcyjności inwestowania (TMAI) na rynku kapitałowym.</w:t>
            </w:r>
          </w:p>
        </w:tc>
      </w:tr>
      <w:tr w:rsidR="008D7B48" w:rsidRPr="009C54AE" w14:paraId="6A719978" w14:textId="77777777" w:rsidTr="00923D7D">
        <w:tc>
          <w:tcPr>
            <w:tcW w:w="9639" w:type="dxa"/>
          </w:tcPr>
          <w:p w14:paraId="5CEF7BEA" w14:textId="0A8E2EC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Wykorzystanie wybranych miar syntetycznych (syntetyczny miernik rozwoju Hellwiga, wskaźnik względnego poziomu rozwoju) do klasyfikacji obiektów ekonomicznych (przedsiębiorstw, banków, spółek) opisanych wieloma cechami diagnostycznymi.</w:t>
            </w:r>
          </w:p>
        </w:tc>
      </w:tr>
      <w:tr w:rsidR="008D7B48" w:rsidRPr="009C54AE" w14:paraId="07711702" w14:textId="77777777" w:rsidTr="00923D7D">
        <w:tc>
          <w:tcPr>
            <w:tcW w:w="9639" w:type="dxa"/>
          </w:tcPr>
          <w:p w14:paraId="3C5441E7" w14:textId="0BA485B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Procedury porządkowania liniowego,  grupowania obiektów, sporządzania rankingów.</w:t>
            </w:r>
          </w:p>
        </w:tc>
      </w:tr>
      <w:tr w:rsidR="008D7B48" w:rsidRPr="009C54AE" w14:paraId="52C24D11" w14:textId="77777777" w:rsidTr="00923D7D">
        <w:tc>
          <w:tcPr>
            <w:tcW w:w="9639" w:type="dxa"/>
          </w:tcPr>
          <w:p w14:paraId="35EFFCCE" w14:textId="4BBF3476" w:rsidR="008D7B48" w:rsidRPr="00F70B22" w:rsidRDefault="008D7B48" w:rsidP="00A73B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dyskryminacyjna.Dobór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 zmiennych diagnostycznych, sformułowanie modelu i ocena trafności klasyfikacji na podstawie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625AB867" w:rsidR="00E960BB" w:rsidRPr="00F70B22" w:rsidRDefault="008D7B4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0B22">
        <w:rPr>
          <w:rFonts w:ascii="Corbel" w:hAnsi="Corbel"/>
          <w:b w:val="0"/>
          <w:smallCaps w:val="0"/>
          <w:szCs w:val="24"/>
        </w:rPr>
        <w:t>Ćwiczenia obejmują rozwiązywanie zadań (analiza rzeczywistych danych finansowych za pomocą prezentowanych metod) z wykorzystaniem komputera –</w:t>
      </w:r>
      <w:r w:rsidR="006F1666" w:rsidRPr="00F70B22">
        <w:rPr>
          <w:rFonts w:ascii="Corbel" w:hAnsi="Corbel"/>
          <w:b w:val="0"/>
          <w:smallCaps w:val="0"/>
          <w:szCs w:val="24"/>
        </w:rPr>
        <w:t xml:space="preserve"> </w:t>
      </w:r>
      <w:r w:rsidRPr="00F70B22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56C74376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0B22" w:rsidRPr="009C54AE" w14:paraId="5FC256E6" w14:textId="77777777" w:rsidTr="56C74376">
        <w:tc>
          <w:tcPr>
            <w:tcW w:w="1985" w:type="dxa"/>
            <w:vAlign w:val="center"/>
          </w:tcPr>
          <w:p w14:paraId="1B521E17" w14:textId="0BFFE40B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528" w:type="dxa"/>
            <w:vAlign w:val="center"/>
          </w:tcPr>
          <w:p w14:paraId="38591A5E" w14:textId="2BCED868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C7EE013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aktywności 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w czasie zajęć, projekt</w:t>
            </w:r>
          </w:p>
        </w:tc>
        <w:tc>
          <w:tcPr>
            <w:tcW w:w="2126" w:type="dxa"/>
            <w:vAlign w:val="center"/>
          </w:tcPr>
          <w:p w14:paraId="4D5562F6" w14:textId="6205DDA7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7AB03720" w14:textId="77777777" w:rsidTr="56C74376">
        <w:tc>
          <w:tcPr>
            <w:tcW w:w="1985" w:type="dxa"/>
            <w:vAlign w:val="center"/>
          </w:tcPr>
          <w:p w14:paraId="562ECE2E" w14:textId="5129331C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5CA8942D" w14:textId="71F6D2CA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ocena </w:t>
            </w:r>
            <w:r w:rsidR="46CF4B5C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aktywności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 czasie zajęć</w:t>
            </w:r>
          </w:p>
        </w:tc>
        <w:tc>
          <w:tcPr>
            <w:tcW w:w="2126" w:type="dxa"/>
            <w:vAlign w:val="center"/>
          </w:tcPr>
          <w:p w14:paraId="4A49578A" w14:textId="2695EF63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2D84DE03" w14:textId="77777777" w:rsidTr="56C74376">
        <w:tc>
          <w:tcPr>
            <w:tcW w:w="1985" w:type="dxa"/>
            <w:vAlign w:val="center"/>
          </w:tcPr>
          <w:p w14:paraId="3D8CA619" w14:textId="72DC2A9F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528" w:type="dxa"/>
            <w:vAlign w:val="center"/>
          </w:tcPr>
          <w:p w14:paraId="57CCE02D" w14:textId="3D32E3DD" w:rsidR="00F70B22" w:rsidRPr="00F70B22" w:rsidRDefault="2D658FED" w:rsidP="56C74376">
            <w:pPr>
              <w:pStyle w:val="Punktygwne"/>
              <w:spacing w:before="0" w:after="0"/>
              <w:jc w:val="center"/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  <w:vAlign w:val="center"/>
          </w:tcPr>
          <w:p w14:paraId="69C1090B" w14:textId="0704BF36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9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  <w:gridCol w:w="9670"/>
      </w:tblGrid>
      <w:tr w:rsidR="00F70B22" w:rsidRPr="009C54AE" w14:paraId="442B12DD" w14:textId="77777777" w:rsidTr="56C74376">
        <w:tc>
          <w:tcPr>
            <w:tcW w:w="9670" w:type="dxa"/>
          </w:tcPr>
          <w:p w14:paraId="5B4B4FB7" w14:textId="77777777" w:rsidR="00F70B22" w:rsidRPr="00F70B22" w:rsidRDefault="00F70B22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33DF6D8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B33B4BB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projekt, praca zespołowa w grupach 2 osobowych,</w:t>
            </w:r>
          </w:p>
          <w:p w14:paraId="79A931F0" w14:textId="77777777" w:rsidR="00F70B22" w:rsidRPr="00F70B22" w:rsidRDefault="4E131D54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6C7437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7E8D6C" w14:textId="4722C10F" w:rsidR="00F70B22" w:rsidRPr="009C54AE" w:rsidRDefault="2F01C10B" w:rsidP="56C74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C7437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  <w:tc>
          <w:tcPr>
            <w:tcW w:w="9670" w:type="dxa"/>
          </w:tcPr>
          <w:p w14:paraId="7DC5C763" w14:textId="65435E1E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70B22" w:rsidRPr="009C54AE" w14:paraId="41D7342E" w14:textId="77777777" w:rsidTr="00923D7D">
        <w:tc>
          <w:tcPr>
            <w:tcW w:w="4962" w:type="dxa"/>
          </w:tcPr>
          <w:p w14:paraId="336857A1" w14:textId="1646901D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44F68EF5" w14:textId="06CBA8A3" w:rsidR="00F70B22" w:rsidRPr="009C54AE" w:rsidRDefault="0012517F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70B22" w:rsidRPr="009C54AE" w14:paraId="14748C99" w14:textId="77777777" w:rsidTr="00923D7D">
        <w:tc>
          <w:tcPr>
            <w:tcW w:w="4962" w:type="dxa"/>
          </w:tcPr>
          <w:p w14:paraId="660B718A" w14:textId="77777777" w:rsidR="00F70B22" w:rsidRPr="00DF28AB" w:rsidRDefault="00F70B22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F8D2502" w14:textId="600F9E30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41A839EE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70B22" w:rsidRPr="009C54AE" w14:paraId="41367D30" w14:textId="77777777" w:rsidTr="00923D7D">
        <w:tc>
          <w:tcPr>
            <w:tcW w:w="4962" w:type="dxa"/>
          </w:tcPr>
          <w:p w14:paraId="4F573F09" w14:textId="74E4975E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do kolokwium, napisanie projektu)</w:t>
            </w:r>
          </w:p>
        </w:tc>
        <w:tc>
          <w:tcPr>
            <w:tcW w:w="4677" w:type="dxa"/>
          </w:tcPr>
          <w:p w14:paraId="611A18CE" w14:textId="059A65B9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3</w:t>
            </w:r>
            <w:r w:rsidR="0012517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70B22" w:rsidRPr="009C54AE" w14:paraId="45A3E8D7" w14:textId="77777777" w:rsidTr="00923D7D">
        <w:tc>
          <w:tcPr>
            <w:tcW w:w="4962" w:type="dxa"/>
          </w:tcPr>
          <w:p w14:paraId="626D78EC" w14:textId="54C80607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1CC4D173" w14:textId="189C0BF5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70B22" w:rsidRPr="009C54AE" w14:paraId="761AF2EE" w14:textId="77777777" w:rsidTr="00923D7D">
        <w:tc>
          <w:tcPr>
            <w:tcW w:w="4962" w:type="dxa"/>
          </w:tcPr>
          <w:p w14:paraId="3C28658F" w14:textId="0C9ACF0F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A0627A6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92BE3CB" w14:textId="77777777" w:rsidR="0085747A" w:rsidRPr="00F70B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69A238" w14:textId="77777777" w:rsidR="00851A2B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Tarczyński W., Metody wielowymiarowej analizy porównawczej na rynku kapitałowym, Wydawnictwo naukowe PWN, Warszawa 2006</w:t>
            </w:r>
          </w:p>
          <w:p w14:paraId="7404D27D" w14:textId="3F0E461C" w:rsidR="00851A2B" w:rsidRPr="00851A2B" w:rsidRDefault="00F70B22" w:rsidP="00851A2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851A2B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Ekonometria finansowa: analiza rynku kapitałowego, Wydawnictwo naukowe PWN, Warszawa 2008.</w:t>
            </w:r>
          </w:p>
          <w:p w14:paraId="50F2B9B2" w14:textId="12DBD09A" w:rsidR="00F70B22" w:rsidRPr="00F70B22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Nowak E. (red.), Metody statystyczne w analizie działalności przedsiębiorstwa, PWE, Warszawa 2001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23D4514" w14:textId="77777777" w:rsidR="00851A2B" w:rsidRDefault="0085747A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2A50661" w14:textId="1D0E3469" w:rsidR="00F70B22" w:rsidRPr="00F70B22" w:rsidRDefault="00F70B22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  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Gabrusewicz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finansowej przedsiębiorstwa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51A2B" w:rsidRPr="009709FF">
              <w:rPr>
                <w:rFonts w:ascii="Corbel" w:hAnsi="Corbel"/>
                <w:b w:val="0"/>
                <w:smallCaps w:val="0"/>
                <w:szCs w:val="24"/>
              </w:rPr>
              <w:t>PWE,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14:paraId="73373A26" w14:textId="534FD9C1" w:rsid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Jajuga K., Metody ekonometryczne i statystyczne w analizie rynku kapitałowego 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1F17CF12" w14:textId="3961A24C" w:rsidR="00F70B22" w:rsidRP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AE, Wrocław 2000.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2B71D" w14:textId="77777777" w:rsidR="000E2B25" w:rsidRDefault="000E2B25" w:rsidP="00C16ABF">
      <w:pPr>
        <w:spacing w:after="0" w:line="240" w:lineRule="auto"/>
      </w:pPr>
      <w:r>
        <w:separator/>
      </w:r>
    </w:p>
  </w:endnote>
  <w:endnote w:type="continuationSeparator" w:id="0">
    <w:p w14:paraId="442467BA" w14:textId="77777777" w:rsidR="000E2B25" w:rsidRDefault="000E2B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E03C2" w14:textId="77777777" w:rsidR="000E2B25" w:rsidRDefault="000E2B25" w:rsidP="00C16ABF">
      <w:pPr>
        <w:spacing w:after="0" w:line="240" w:lineRule="auto"/>
      </w:pPr>
      <w:r>
        <w:separator/>
      </w:r>
    </w:p>
  </w:footnote>
  <w:footnote w:type="continuationSeparator" w:id="0">
    <w:p w14:paraId="695AB733" w14:textId="77777777" w:rsidR="000E2B25" w:rsidRDefault="000E2B2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8B3AD0"/>
    <w:multiLevelType w:val="hybridMultilevel"/>
    <w:tmpl w:val="188648AE"/>
    <w:lvl w:ilvl="0" w:tplc="AD726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DE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38F"/>
    <w:rsid w:val="000D04B0"/>
    <w:rsid w:val="000E2B25"/>
    <w:rsid w:val="000F1C57"/>
    <w:rsid w:val="000F5615"/>
    <w:rsid w:val="00124BFF"/>
    <w:rsid w:val="0012517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1D9"/>
    <w:rsid w:val="00281FF2"/>
    <w:rsid w:val="002827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57F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0F9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58"/>
    <w:rsid w:val="00696477"/>
    <w:rsid w:val="006D050F"/>
    <w:rsid w:val="006D6139"/>
    <w:rsid w:val="006E5D65"/>
    <w:rsid w:val="006F1282"/>
    <w:rsid w:val="006F1666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67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2EBA"/>
    <w:rsid w:val="007D6E56"/>
    <w:rsid w:val="007F4155"/>
    <w:rsid w:val="0081554D"/>
    <w:rsid w:val="0081707E"/>
    <w:rsid w:val="008449B3"/>
    <w:rsid w:val="00851A2B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B4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C6B"/>
    <w:rsid w:val="00A155EE"/>
    <w:rsid w:val="00A2245B"/>
    <w:rsid w:val="00A245B2"/>
    <w:rsid w:val="00A30110"/>
    <w:rsid w:val="00A36899"/>
    <w:rsid w:val="00A371F6"/>
    <w:rsid w:val="00A43BF6"/>
    <w:rsid w:val="00A5031B"/>
    <w:rsid w:val="00A53FA5"/>
    <w:rsid w:val="00A54817"/>
    <w:rsid w:val="00A601C8"/>
    <w:rsid w:val="00A60799"/>
    <w:rsid w:val="00A73B0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D7E03"/>
    <w:rsid w:val="00BF1B7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310"/>
    <w:rsid w:val="00DA6057"/>
    <w:rsid w:val="00DC6D0C"/>
    <w:rsid w:val="00DE09C0"/>
    <w:rsid w:val="00DE4A14"/>
    <w:rsid w:val="00DF28AB"/>
    <w:rsid w:val="00DF320D"/>
    <w:rsid w:val="00DF71C8"/>
    <w:rsid w:val="00E129B8"/>
    <w:rsid w:val="00E21E7D"/>
    <w:rsid w:val="00E22FBC"/>
    <w:rsid w:val="00E24BF5"/>
    <w:rsid w:val="00E25338"/>
    <w:rsid w:val="00E45502"/>
    <w:rsid w:val="00E51E44"/>
    <w:rsid w:val="00E63348"/>
    <w:rsid w:val="00E661B9"/>
    <w:rsid w:val="00E742AA"/>
    <w:rsid w:val="00E77E88"/>
    <w:rsid w:val="00E8107D"/>
    <w:rsid w:val="00E83D31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0B22"/>
    <w:rsid w:val="00F83B28"/>
    <w:rsid w:val="00F903D6"/>
    <w:rsid w:val="00F943D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7D16BC2"/>
    <w:rsid w:val="21BC1607"/>
    <w:rsid w:val="2357E668"/>
    <w:rsid w:val="24F3B6C9"/>
    <w:rsid w:val="2B49CFF0"/>
    <w:rsid w:val="2D658FED"/>
    <w:rsid w:val="2F01C10B"/>
    <w:rsid w:val="46CF4B5C"/>
    <w:rsid w:val="473DBE46"/>
    <w:rsid w:val="4E131D54"/>
    <w:rsid w:val="56C74376"/>
    <w:rsid w:val="6C7EE013"/>
    <w:rsid w:val="74F81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18D617D-7D2F-4CB2-B1DD-C826FAA9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24EFA0-56B8-4875-8471-B3D5CBFF80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B3CB5-0442-44A2-BFAA-2208662F2A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E30E16-8746-480A-89E6-E53B5BC93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60A38-B584-4083-8ABA-9213FC76CF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901</Words>
  <Characters>5406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2020-12-15T14:24:00Z</dcterms:created>
  <dcterms:modified xsi:type="dcterms:W3CDTF">2021-11-04T09:40:00Z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