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740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2A1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AF29E5" w14:textId="358C1F6C" w:rsidR="00DC6D0C" w:rsidRPr="00765E01" w:rsidRDefault="0071620A" w:rsidP="00765E0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EF1355">
        <w:rPr>
          <w:rFonts w:ascii="Corbel" w:hAnsi="Corbel"/>
          <w:b/>
          <w:bCs/>
          <w:smallCaps/>
          <w:sz w:val="24"/>
          <w:szCs w:val="24"/>
        </w:rPr>
        <w:t>2020-2022</w:t>
      </w:r>
    </w:p>
    <w:p w14:paraId="2DBD2DC8" w14:textId="7CBFF84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24542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924542">
        <w:rPr>
          <w:rFonts w:ascii="Corbel" w:hAnsi="Corbel"/>
          <w:sz w:val="20"/>
          <w:szCs w:val="20"/>
        </w:rPr>
        <w:t>2</w:t>
      </w:r>
    </w:p>
    <w:p w14:paraId="4D9222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3CC8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E6273C" w14:textId="77777777" w:rsidTr="00B819C8">
        <w:tc>
          <w:tcPr>
            <w:tcW w:w="2694" w:type="dxa"/>
            <w:vAlign w:val="center"/>
          </w:tcPr>
          <w:p w14:paraId="08E7FFE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2146B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2A025E93" w14:textId="77777777" w:rsidTr="00B819C8">
        <w:tc>
          <w:tcPr>
            <w:tcW w:w="2694" w:type="dxa"/>
            <w:vAlign w:val="center"/>
          </w:tcPr>
          <w:p w14:paraId="427C04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D43502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5E01">
              <w:rPr>
                <w:rFonts w:ascii="Corbel" w:hAnsi="Corbel"/>
                <w:b w:val="0"/>
                <w:sz w:val="24"/>
                <w:szCs w:val="24"/>
              </w:rPr>
              <w:t>FiR/II/RiA/C.7</w:t>
            </w:r>
          </w:p>
        </w:tc>
      </w:tr>
      <w:tr w:rsidR="0085747A" w:rsidRPr="009C54AE" w14:paraId="25DFF11A" w14:textId="77777777" w:rsidTr="00B819C8">
        <w:tc>
          <w:tcPr>
            <w:tcW w:w="2694" w:type="dxa"/>
            <w:vAlign w:val="center"/>
          </w:tcPr>
          <w:p w14:paraId="37F306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5B47D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4891F04" w14:textId="77777777" w:rsidTr="00B819C8">
        <w:tc>
          <w:tcPr>
            <w:tcW w:w="2694" w:type="dxa"/>
            <w:vAlign w:val="center"/>
          </w:tcPr>
          <w:p w14:paraId="1B313E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4300F9" w14:textId="4777D449" w:rsidR="0085747A" w:rsidRPr="009C54AE" w:rsidRDefault="00FA3C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9507D96" w14:textId="77777777" w:rsidTr="00B819C8">
        <w:tc>
          <w:tcPr>
            <w:tcW w:w="2694" w:type="dxa"/>
            <w:vAlign w:val="center"/>
          </w:tcPr>
          <w:p w14:paraId="7B77DA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110DF0" w14:textId="1915926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F13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4DE6414" w14:textId="77777777" w:rsidTr="00B819C8">
        <w:tc>
          <w:tcPr>
            <w:tcW w:w="2694" w:type="dxa"/>
            <w:vAlign w:val="center"/>
          </w:tcPr>
          <w:p w14:paraId="4FEED5A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886D86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5F04994A" w14:textId="77777777" w:rsidTr="00B819C8">
        <w:tc>
          <w:tcPr>
            <w:tcW w:w="2694" w:type="dxa"/>
            <w:vAlign w:val="center"/>
          </w:tcPr>
          <w:p w14:paraId="22B228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BB7F0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E6C4B2D" w14:textId="77777777" w:rsidTr="00B819C8">
        <w:tc>
          <w:tcPr>
            <w:tcW w:w="2694" w:type="dxa"/>
            <w:vAlign w:val="center"/>
          </w:tcPr>
          <w:p w14:paraId="4E7987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597864" w14:textId="1F530643" w:rsidR="0085747A" w:rsidRPr="009C54AE" w:rsidRDefault="00F941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197ABC0" w14:textId="77777777" w:rsidTr="00B819C8">
        <w:tc>
          <w:tcPr>
            <w:tcW w:w="2694" w:type="dxa"/>
            <w:vAlign w:val="center"/>
          </w:tcPr>
          <w:p w14:paraId="0B8CD5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EA0B2" w14:textId="266FEFB9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7693263" w14:textId="77777777" w:rsidTr="00B819C8">
        <w:tc>
          <w:tcPr>
            <w:tcW w:w="2694" w:type="dxa"/>
            <w:vAlign w:val="center"/>
          </w:tcPr>
          <w:p w14:paraId="72A4AB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537982" w14:textId="77777777" w:rsidR="0085747A" w:rsidRPr="009C54AE" w:rsidRDefault="00C41B9B" w:rsidP="00765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42E8F5DC" w14:textId="77777777" w:rsidTr="00B819C8">
        <w:tc>
          <w:tcPr>
            <w:tcW w:w="2694" w:type="dxa"/>
            <w:vAlign w:val="center"/>
          </w:tcPr>
          <w:p w14:paraId="29BEE8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28BC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80E33F" w14:textId="77777777" w:rsidTr="00B819C8">
        <w:tc>
          <w:tcPr>
            <w:tcW w:w="2694" w:type="dxa"/>
            <w:vAlign w:val="center"/>
          </w:tcPr>
          <w:p w14:paraId="7E2CC4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8D6C4F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5844D127" w14:textId="77777777" w:rsidTr="00B819C8">
        <w:tc>
          <w:tcPr>
            <w:tcW w:w="2694" w:type="dxa"/>
            <w:vAlign w:val="center"/>
          </w:tcPr>
          <w:p w14:paraId="4D9ACB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8ADCC8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63189F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AFE0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3F2E9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EA68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B8BB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A8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7AB91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30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3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A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8C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5F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2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2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7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95F7E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02BA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82B3" w14:textId="591F9D86" w:rsidR="00015B8F" w:rsidRPr="009C54AE" w:rsidRDefault="00C35E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BA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11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6E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6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3A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B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D8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1037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55392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7E89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0E74D8A" w14:textId="77777777" w:rsidR="00EF135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77642E4B" w14:textId="7505219C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C1B20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D8A1D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E6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7D0D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8A5E6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559F2B" w14:textId="77777777" w:rsidR="00E960BB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C7FC1A" w14:textId="77777777" w:rsidR="00765E01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1F56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4B79A2" w14:textId="77777777" w:rsidTr="00745302">
        <w:tc>
          <w:tcPr>
            <w:tcW w:w="9670" w:type="dxa"/>
          </w:tcPr>
          <w:p w14:paraId="023BAE50" w14:textId="77777777" w:rsidR="0085747A" w:rsidRPr="009C54AE" w:rsidRDefault="00765E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finansów przedsiębiorstw i ogólnych zagadnień ekonomii.</w:t>
            </w:r>
          </w:p>
          <w:p w14:paraId="469AF23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860F2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00E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40455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1AE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7D0A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65E01" w:rsidRPr="00ED152A" w14:paraId="07CDCF9E" w14:textId="77777777" w:rsidTr="008008C6">
        <w:tc>
          <w:tcPr>
            <w:tcW w:w="851" w:type="dxa"/>
            <w:vAlign w:val="center"/>
          </w:tcPr>
          <w:p w14:paraId="60F94902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72A918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Zapoznanie z podstawowymi zagadnieniami  związanymi z funkcjonowaniem systemu finansów międzynarodowych.</w:t>
            </w:r>
          </w:p>
        </w:tc>
      </w:tr>
      <w:tr w:rsidR="00765E01" w:rsidRPr="00ED152A" w14:paraId="4EDDF3F9" w14:textId="77777777" w:rsidTr="008008C6">
        <w:tc>
          <w:tcPr>
            <w:tcW w:w="851" w:type="dxa"/>
            <w:vAlign w:val="center"/>
          </w:tcPr>
          <w:p w14:paraId="7DA2A853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2086BD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Zdobycie przez studentów umiejętności prezentacji związków przyczynowo -skutkowych zachodzących na poszczególnych rodzajach rynków międzynarodowych.</w:t>
            </w:r>
          </w:p>
        </w:tc>
      </w:tr>
      <w:tr w:rsidR="00765E01" w:rsidRPr="00ED152A" w14:paraId="2C11050B" w14:textId="77777777" w:rsidTr="008008C6">
        <w:tc>
          <w:tcPr>
            <w:tcW w:w="851" w:type="dxa"/>
            <w:vAlign w:val="center"/>
          </w:tcPr>
          <w:p w14:paraId="33E58634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5A3E34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finansami międzynarodowymi oraz międzynarodowymi i regionalnymi instytucjami finansowymi.</w:t>
            </w:r>
          </w:p>
        </w:tc>
      </w:tr>
      <w:tr w:rsidR="00765E01" w:rsidRPr="00ED152A" w14:paraId="1D149343" w14:textId="77777777" w:rsidTr="008008C6">
        <w:tc>
          <w:tcPr>
            <w:tcW w:w="851" w:type="dxa"/>
            <w:vAlign w:val="center"/>
          </w:tcPr>
          <w:p w14:paraId="23FB3AA9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0619B1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396243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D142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BE000B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7363C" w:rsidRPr="000D6B9D" w14:paraId="3C76309A" w14:textId="77777777" w:rsidTr="31146923">
        <w:tc>
          <w:tcPr>
            <w:tcW w:w="1701" w:type="dxa"/>
            <w:vAlign w:val="center"/>
          </w:tcPr>
          <w:p w14:paraId="1B87EFA1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4900BF17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CAFB9C3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D6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363C" w:rsidRPr="000D6B9D" w14:paraId="36F8B81A" w14:textId="77777777" w:rsidTr="31146923">
        <w:tc>
          <w:tcPr>
            <w:tcW w:w="1701" w:type="dxa"/>
          </w:tcPr>
          <w:p w14:paraId="1D3357B8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D6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B8E42A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teorie finansów, bankowości i ubezpieczeń, kierunki ich rozwoju i ich relacje z innymi naukami ekonomicznymi oraz społecznymi, a także zaawansowaną metodologię badań</w:t>
            </w:r>
          </w:p>
        </w:tc>
        <w:tc>
          <w:tcPr>
            <w:tcW w:w="1873" w:type="dxa"/>
          </w:tcPr>
          <w:p w14:paraId="3116138C" w14:textId="7549CE9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7F53D282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W01</w:t>
            </w:r>
          </w:p>
        </w:tc>
      </w:tr>
      <w:tr w:rsidR="0067363C" w:rsidRPr="000D6B9D" w14:paraId="6EA50F11" w14:textId="77777777" w:rsidTr="31146923">
        <w:tc>
          <w:tcPr>
            <w:tcW w:w="1701" w:type="dxa"/>
          </w:tcPr>
          <w:p w14:paraId="7EBB99E7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E0C38A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strukturę i funkcje systemu finansowego i znaczenie instytucji finansowych dla gospodarki</w:t>
            </w:r>
          </w:p>
        </w:tc>
        <w:tc>
          <w:tcPr>
            <w:tcW w:w="1873" w:type="dxa"/>
          </w:tcPr>
          <w:p w14:paraId="35E6B470" w14:textId="7E937425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BB6D31C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W02</w:t>
            </w:r>
          </w:p>
        </w:tc>
      </w:tr>
      <w:tr w:rsidR="0067363C" w:rsidRPr="000D6B9D" w14:paraId="0AAEDBFB" w14:textId="77777777" w:rsidTr="31146923">
        <w:tc>
          <w:tcPr>
            <w:tcW w:w="1701" w:type="dxa"/>
          </w:tcPr>
          <w:p w14:paraId="4D3FEBF9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84C7F68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19C08B5B" w14:textId="278B8F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2D0E21A4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W03</w:t>
            </w:r>
          </w:p>
        </w:tc>
      </w:tr>
      <w:tr w:rsidR="0067363C" w:rsidRPr="000D6B9D" w14:paraId="38A5FC27" w14:textId="77777777" w:rsidTr="31146923">
        <w:tc>
          <w:tcPr>
            <w:tcW w:w="1701" w:type="dxa"/>
          </w:tcPr>
          <w:p w14:paraId="7139EF51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9EED0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identyfikować, interpretować i wyjaśniać złożone procesy i zjawiska ekonomiczno-społeczne w obszarze finansów oraz określać zachodzące między nimi relacje</w:t>
            </w:r>
          </w:p>
        </w:tc>
        <w:tc>
          <w:tcPr>
            <w:tcW w:w="1873" w:type="dxa"/>
          </w:tcPr>
          <w:p w14:paraId="29F860CA" w14:textId="2D71864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859FB0F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w:rsidR="0067363C" w:rsidRPr="000D6B9D" w14:paraId="75671D1A" w14:textId="77777777" w:rsidTr="31146923">
        <w:tc>
          <w:tcPr>
            <w:tcW w:w="1701" w:type="dxa"/>
          </w:tcPr>
          <w:p w14:paraId="52C724AE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3CD7101C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 potencjalne zjawiska zagrażające organizacji w niepewnym i zmiennym otoczeniu oraz proponować sposoby ograniczania negatywnego wpływu tych zjawisk na sytuację ekonomiczno-finansową organizacji</w:t>
            </w:r>
          </w:p>
        </w:tc>
        <w:tc>
          <w:tcPr>
            <w:tcW w:w="1873" w:type="dxa"/>
          </w:tcPr>
          <w:p w14:paraId="2191E767" w14:textId="021EFEC0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64BADB69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U06</w:t>
            </w:r>
          </w:p>
        </w:tc>
      </w:tr>
      <w:tr w:rsidR="0067363C" w:rsidRPr="000D6B9D" w14:paraId="46FEFB74" w14:textId="77777777" w:rsidTr="31146923">
        <w:tc>
          <w:tcPr>
            <w:tcW w:w="1701" w:type="dxa"/>
          </w:tcPr>
          <w:p w14:paraId="0FD4619D" w14:textId="77777777" w:rsidR="0067363C" w:rsidRPr="000D6B9D" w:rsidRDefault="0067363C" w:rsidP="003014E0">
            <w:pPr>
              <w:rPr>
                <w:rFonts w:ascii="Corbel" w:hAnsi="Corbel"/>
                <w:sz w:val="24"/>
                <w:szCs w:val="24"/>
              </w:rPr>
            </w:pPr>
            <w:r w:rsidRPr="000D6B9D">
              <w:rPr>
                <w:rFonts w:ascii="Corbel" w:hAnsi="Corbel"/>
                <w:sz w:val="24"/>
                <w:szCs w:val="24"/>
              </w:rPr>
              <w:t>EK_</w:t>
            </w:r>
            <w:r w:rsidRPr="000D6B9D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61B17E8D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jest gotów do krytycznej oceny odbieranych treści oraz uznawania znaczenia wiedzy w rozwiązywaniu problemów poznawczych i praktycznych z zakresu nauk ekonomicznych</w:t>
            </w:r>
          </w:p>
        </w:tc>
        <w:tc>
          <w:tcPr>
            <w:tcW w:w="1873" w:type="dxa"/>
          </w:tcPr>
          <w:p w14:paraId="7150E21A" w14:textId="03F3D4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5969E391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</w:tbl>
    <w:p w14:paraId="3F015C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8A34" w14:textId="77777777" w:rsidR="0067363C" w:rsidRPr="009C54AE" w:rsidRDefault="00673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8C8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73C02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2BE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F8B19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6B9D" w:rsidRPr="00ED152A" w14:paraId="2D96C3CF" w14:textId="77777777" w:rsidTr="008008C6">
        <w:tc>
          <w:tcPr>
            <w:tcW w:w="9639" w:type="dxa"/>
          </w:tcPr>
          <w:p w14:paraId="56664CA2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B9D" w:rsidRPr="00ED152A" w14:paraId="13ADAC76" w14:textId="77777777" w:rsidTr="008008C6">
        <w:tc>
          <w:tcPr>
            <w:tcW w:w="9639" w:type="dxa"/>
          </w:tcPr>
          <w:p w14:paraId="0BE2B7B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Wprowadzenie do tematyki finansów międzynarodowych – rodzaje, funkcje, mechanizmy.</w:t>
            </w:r>
          </w:p>
        </w:tc>
      </w:tr>
      <w:tr w:rsidR="000D6B9D" w:rsidRPr="00ED152A" w14:paraId="53BB74FB" w14:textId="77777777" w:rsidTr="008008C6">
        <w:tc>
          <w:tcPr>
            <w:tcW w:w="9639" w:type="dxa"/>
          </w:tcPr>
          <w:p w14:paraId="08BDF653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Charakterystyka i powiązanie rynków międzynarodowych – kapitałowego ,walutowego, </w:t>
            </w:r>
          </w:p>
          <w:p w14:paraId="7A9F7E4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pieniężnego.</w:t>
            </w:r>
          </w:p>
        </w:tc>
      </w:tr>
      <w:tr w:rsidR="000D6B9D" w:rsidRPr="00ED152A" w14:paraId="4A55786D" w14:textId="77777777" w:rsidTr="008008C6">
        <w:tc>
          <w:tcPr>
            <w:tcW w:w="9639" w:type="dxa"/>
          </w:tcPr>
          <w:p w14:paraId="59839447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Bilans płatniczy i problem zachowania jego równowagi – czynniki kształtujące bilans płatniczy</w:t>
            </w:r>
          </w:p>
          <w:p w14:paraId="27DC527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 we współczesnym systemie finansowym.  </w:t>
            </w:r>
          </w:p>
        </w:tc>
      </w:tr>
      <w:tr w:rsidR="000D6B9D" w:rsidRPr="00ED152A" w14:paraId="47599163" w14:textId="77777777" w:rsidTr="008008C6">
        <w:tc>
          <w:tcPr>
            <w:tcW w:w="9639" w:type="dxa"/>
          </w:tcPr>
          <w:p w14:paraId="4BF9C078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Główne strefy walutowe, integracja walutowa i finansowa.</w:t>
            </w:r>
          </w:p>
        </w:tc>
      </w:tr>
      <w:tr w:rsidR="000D6B9D" w:rsidRPr="00ED152A" w14:paraId="640FF3D1" w14:textId="77777777" w:rsidTr="008008C6">
        <w:tc>
          <w:tcPr>
            <w:tcW w:w="9639" w:type="dxa"/>
          </w:tcPr>
          <w:p w14:paraId="522B5BFB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Rynek pochodnych instrumentów finansowych (derywatów) – podział, charakterystyka </w:t>
            </w:r>
          </w:p>
          <w:p w14:paraId="64747DE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porównawcza.</w:t>
            </w:r>
          </w:p>
        </w:tc>
      </w:tr>
      <w:tr w:rsidR="000D6B9D" w:rsidRPr="00ED152A" w14:paraId="2FE8B3D2" w14:textId="77777777" w:rsidTr="008008C6">
        <w:tc>
          <w:tcPr>
            <w:tcW w:w="9639" w:type="dxa"/>
          </w:tcPr>
          <w:p w14:paraId="53098964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Międzynarodowe i regionalne instytucje finansowe – podział, charakterystyka, zadania.</w:t>
            </w:r>
          </w:p>
        </w:tc>
      </w:tr>
      <w:tr w:rsidR="000D6B9D" w:rsidRPr="00ED152A" w14:paraId="029836AB" w14:textId="77777777" w:rsidTr="008008C6">
        <w:tc>
          <w:tcPr>
            <w:tcW w:w="9639" w:type="dxa"/>
          </w:tcPr>
          <w:p w14:paraId="0D4747C0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Zadłużenie międzynarodowe i jego aspekty.</w:t>
            </w:r>
          </w:p>
        </w:tc>
      </w:tr>
    </w:tbl>
    <w:p w14:paraId="2475EE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3E12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4D4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18A8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FD652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D1E041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8F1941" w14:textId="77777777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3C8AFF9" w14:textId="77777777" w:rsidR="000D6B9D" w:rsidRPr="00153C41" w:rsidRDefault="000D6B9D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513C9BC" w14:textId="77777777" w:rsidR="0085747A" w:rsidRPr="009C54AE" w:rsidRDefault="000D6B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Wykład: wykład z prezentacją multimedialną prowadzony metoda kształcenia na odległość przy użyciu platformy MS Teams</w:t>
      </w:r>
    </w:p>
    <w:p w14:paraId="032F08D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1F3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34F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2672C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FDF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EFDA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5515" w:rsidRPr="009C54AE" w14:paraId="2B51D382" w14:textId="77777777" w:rsidTr="00F92D14">
        <w:tc>
          <w:tcPr>
            <w:tcW w:w="1985" w:type="dxa"/>
            <w:vAlign w:val="center"/>
          </w:tcPr>
          <w:p w14:paraId="6EA7781F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B839F2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93B5FC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B93973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DAD65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F5515" w:rsidRPr="009C54AE" w14:paraId="6D1C6381" w14:textId="77777777" w:rsidTr="00F92D14">
        <w:tc>
          <w:tcPr>
            <w:tcW w:w="1985" w:type="dxa"/>
          </w:tcPr>
          <w:p w14:paraId="7D2BF791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AC5719C" w14:textId="77777777" w:rsidR="004F5515" w:rsidRPr="004239A0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23A431EF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A3E61FD" w14:textId="77777777" w:rsidTr="00F92D14">
        <w:tc>
          <w:tcPr>
            <w:tcW w:w="1985" w:type="dxa"/>
          </w:tcPr>
          <w:p w14:paraId="75224937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5FBED6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5728FB52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BE101C8" w14:textId="77777777" w:rsidTr="00F92D14">
        <w:tc>
          <w:tcPr>
            <w:tcW w:w="1985" w:type="dxa"/>
          </w:tcPr>
          <w:p w14:paraId="264201A6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4615DF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14C1DA51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E98021F" w14:textId="77777777" w:rsidTr="00F92D14">
        <w:tc>
          <w:tcPr>
            <w:tcW w:w="1985" w:type="dxa"/>
          </w:tcPr>
          <w:p w14:paraId="320E43E0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4EC9B4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9CFCB9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27FEBF10" w14:textId="77777777" w:rsidTr="00F92D14">
        <w:tc>
          <w:tcPr>
            <w:tcW w:w="1985" w:type="dxa"/>
          </w:tcPr>
          <w:p w14:paraId="589652F3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F91F81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053A4892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904CCE1" w14:textId="77777777" w:rsidTr="00F92D14">
        <w:tc>
          <w:tcPr>
            <w:tcW w:w="1985" w:type="dxa"/>
          </w:tcPr>
          <w:p w14:paraId="72F4A13A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DDA14CC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225CB126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834B7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0869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B82E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51681C" w14:textId="77777777" w:rsidTr="00923D7D">
        <w:tc>
          <w:tcPr>
            <w:tcW w:w="9670" w:type="dxa"/>
          </w:tcPr>
          <w:p w14:paraId="0EEF7B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– kolokwium zaliczeniowe 60% (zaliczenie z oceną), uczestnictwo w zajęciach 20%, aktywność podczas zajęć (dyskusja, zajmowanie stanowiska dt. podejmowanych tematów wykładów) 20%</w:t>
            </w:r>
          </w:p>
          <w:p w14:paraId="1460A9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13D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64D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28AE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78FB87" w14:textId="77777777" w:rsidTr="003E1941">
        <w:tc>
          <w:tcPr>
            <w:tcW w:w="4962" w:type="dxa"/>
            <w:vAlign w:val="center"/>
          </w:tcPr>
          <w:p w14:paraId="03BF2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8FF3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ECBA65" w14:textId="77777777" w:rsidTr="00923D7D">
        <w:tc>
          <w:tcPr>
            <w:tcW w:w="4962" w:type="dxa"/>
          </w:tcPr>
          <w:p w14:paraId="2D5626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0A79BA" w14:textId="4BE6D410" w:rsidR="0085747A" w:rsidRPr="009C54AE" w:rsidRDefault="00C35EA8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7B6E603D" w14:textId="77777777" w:rsidTr="00923D7D">
        <w:tc>
          <w:tcPr>
            <w:tcW w:w="4962" w:type="dxa"/>
          </w:tcPr>
          <w:p w14:paraId="15B7AF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C630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518BD6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0457C88" w14:textId="77777777" w:rsidTr="00923D7D">
        <w:tc>
          <w:tcPr>
            <w:tcW w:w="4962" w:type="dxa"/>
          </w:tcPr>
          <w:p w14:paraId="546EF9A6" w14:textId="77777777" w:rsidR="00C61DC5" w:rsidRPr="009C54AE" w:rsidRDefault="00C61DC5" w:rsidP="000D6B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0D6B9D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06C27F3" w14:textId="5FDEA574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35EA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26DEB7C" w14:textId="77777777" w:rsidTr="00923D7D">
        <w:tc>
          <w:tcPr>
            <w:tcW w:w="4962" w:type="dxa"/>
          </w:tcPr>
          <w:p w14:paraId="54C72C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FFFBDB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4207B7" w14:textId="77777777" w:rsidTr="00923D7D">
        <w:tc>
          <w:tcPr>
            <w:tcW w:w="4962" w:type="dxa"/>
          </w:tcPr>
          <w:p w14:paraId="3DEFAF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2583E7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2EC6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7A7B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DFA2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16634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9556DB3" w14:textId="77777777" w:rsidTr="008962A4">
        <w:trPr>
          <w:trHeight w:val="397"/>
        </w:trPr>
        <w:tc>
          <w:tcPr>
            <w:tcW w:w="2359" w:type="pct"/>
          </w:tcPr>
          <w:p w14:paraId="08EFEF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C19A9D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356C76" w14:textId="77777777" w:rsidTr="008962A4">
        <w:trPr>
          <w:trHeight w:val="397"/>
        </w:trPr>
        <w:tc>
          <w:tcPr>
            <w:tcW w:w="2359" w:type="pct"/>
          </w:tcPr>
          <w:p w14:paraId="3D5E3E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39CF3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8E95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8964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491A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5FB4139" w14:textId="77777777" w:rsidTr="008962A4">
        <w:trPr>
          <w:trHeight w:val="397"/>
        </w:trPr>
        <w:tc>
          <w:tcPr>
            <w:tcW w:w="5000" w:type="pct"/>
          </w:tcPr>
          <w:p w14:paraId="45868C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055BC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Bernaś B., (red.)Finanse międz</w:t>
            </w:r>
            <w:r>
              <w:rPr>
                <w:rFonts w:ascii="Corbel" w:eastAsia="Corbel" w:hAnsi="Corbel" w:cs="Corbel"/>
                <w:sz w:val="24"/>
              </w:rPr>
              <w:t>ynarodowe ,PWE , Warszawa, 2017.</w:t>
            </w:r>
          </w:p>
          <w:p w14:paraId="4EA5F43F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2. Jakubczyc J., Finanse międzynarodowe, Wydawnictwo: Wolters Kluwer Polska, 2012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4F9804C1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3. Najlepszy E., Zarządzanie finansami międzynarodowymi, PWE Warszawa, 2013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  <w:tr w:rsidR="0085747A" w:rsidRPr="009C54AE" w14:paraId="423165B2" w14:textId="77777777" w:rsidTr="008962A4">
        <w:trPr>
          <w:trHeight w:val="397"/>
        </w:trPr>
        <w:tc>
          <w:tcPr>
            <w:tcW w:w="5000" w:type="pct"/>
          </w:tcPr>
          <w:p w14:paraId="6301EA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9850D8" w14:textId="77777777" w:rsidR="000D6B9D" w:rsidRPr="00ED152A" w:rsidRDefault="000D6B9D" w:rsidP="000D6B9D">
            <w:pPr>
              <w:spacing w:after="22"/>
              <w:rPr>
                <w:rFonts w:ascii="Corbel" w:hAnsi="Corbel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Zabielski K., Finanse międzynarodowe, PWN, Warszawa, 2009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7D626108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2. Jajuga K., Elementy nauki o finansach, PWE, Warszawa, 2007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</w:tbl>
    <w:p w14:paraId="7C1725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12C0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EC0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FC383" w14:textId="77777777" w:rsidR="007637E6" w:rsidRDefault="007637E6" w:rsidP="00C16ABF">
      <w:pPr>
        <w:spacing w:after="0" w:line="240" w:lineRule="auto"/>
      </w:pPr>
      <w:r>
        <w:separator/>
      </w:r>
    </w:p>
  </w:endnote>
  <w:endnote w:type="continuationSeparator" w:id="0">
    <w:p w14:paraId="2D543BE7" w14:textId="77777777" w:rsidR="007637E6" w:rsidRDefault="007637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427EB" w14:textId="77777777" w:rsidR="007637E6" w:rsidRDefault="007637E6" w:rsidP="00C16ABF">
      <w:pPr>
        <w:spacing w:after="0" w:line="240" w:lineRule="auto"/>
      </w:pPr>
      <w:r>
        <w:separator/>
      </w:r>
    </w:p>
  </w:footnote>
  <w:footnote w:type="continuationSeparator" w:id="0">
    <w:p w14:paraId="0F8A8164" w14:textId="77777777" w:rsidR="007637E6" w:rsidRDefault="007637E6" w:rsidP="00C16ABF">
      <w:pPr>
        <w:spacing w:after="0" w:line="240" w:lineRule="auto"/>
      </w:pPr>
      <w:r>
        <w:continuationSeparator/>
      </w:r>
    </w:p>
  </w:footnote>
  <w:footnote w:id="1">
    <w:p w14:paraId="68E99037" w14:textId="77777777" w:rsidR="0067363C" w:rsidRDefault="0067363C" w:rsidP="006736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B9D"/>
    <w:rsid w:val="000D77C5"/>
    <w:rsid w:val="000F1C57"/>
    <w:rsid w:val="000F5615"/>
    <w:rsid w:val="00124BFF"/>
    <w:rsid w:val="0012560E"/>
    <w:rsid w:val="00127108"/>
    <w:rsid w:val="00134B13"/>
    <w:rsid w:val="00146BC0"/>
    <w:rsid w:val="001529E2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B8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11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15"/>
    <w:rsid w:val="004F55A3"/>
    <w:rsid w:val="0050496F"/>
    <w:rsid w:val="00513B6F"/>
    <w:rsid w:val="00517C63"/>
    <w:rsid w:val="005363C4"/>
    <w:rsid w:val="00536BDE"/>
    <w:rsid w:val="00542B7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E79B4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63C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E6"/>
    <w:rsid w:val="00763BF1"/>
    <w:rsid w:val="00765E0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542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08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80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EA8"/>
    <w:rsid w:val="00C36992"/>
    <w:rsid w:val="00C41B9B"/>
    <w:rsid w:val="00C56036"/>
    <w:rsid w:val="00C61DC5"/>
    <w:rsid w:val="00C642D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F2A"/>
    <w:rsid w:val="00D17C3C"/>
    <w:rsid w:val="00D26B2C"/>
    <w:rsid w:val="00D352C9"/>
    <w:rsid w:val="00D425B2"/>
    <w:rsid w:val="00D428D6"/>
    <w:rsid w:val="00D52220"/>
    <w:rsid w:val="00D552B2"/>
    <w:rsid w:val="00D608D1"/>
    <w:rsid w:val="00D74119"/>
    <w:rsid w:val="00D8075B"/>
    <w:rsid w:val="00D8678B"/>
    <w:rsid w:val="00DA2114"/>
    <w:rsid w:val="00DA6057"/>
    <w:rsid w:val="00DB65F0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355"/>
    <w:rsid w:val="00F070AB"/>
    <w:rsid w:val="00F17567"/>
    <w:rsid w:val="00F27A7B"/>
    <w:rsid w:val="00F445F6"/>
    <w:rsid w:val="00F526AF"/>
    <w:rsid w:val="00F617C3"/>
    <w:rsid w:val="00F7066B"/>
    <w:rsid w:val="00F83B28"/>
    <w:rsid w:val="00F941CE"/>
    <w:rsid w:val="00F974DA"/>
    <w:rsid w:val="00FA3C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59FB0F"/>
    <w:rsid w:val="0BB6D31C"/>
    <w:rsid w:val="2D0E21A4"/>
    <w:rsid w:val="30106778"/>
    <w:rsid w:val="31146923"/>
    <w:rsid w:val="5969E391"/>
    <w:rsid w:val="61464B1D"/>
    <w:rsid w:val="64BADB69"/>
    <w:rsid w:val="7F53D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CCB1"/>
  <w15:docId w15:val="{F7B39C9C-255C-4C01-98C2-2262F40E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4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5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90F108-0226-4D32-9E14-FCC8610300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8868B0-1347-4729-9B24-CC8EA385D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C63353-3798-4B7A-BF33-19203245A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8BB9E2-5F8A-4AE7-8EF5-92D7760486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926</Words>
  <Characters>5558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2020-10-26T17:13:00Z</dcterms:created>
  <dcterms:modified xsi:type="dcterms:W3CDTF">2021-11-04T08:12:00Z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