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3F3" w:rsidRPr="005A4C2B" w:rsidRDefault="00AB03F3" w:rsidP="00AB03F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443F6F" w:rsidRPr="005A4C2B" w:rsidRDefault="00443F6F" w:rsidP="00443F6F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443F6F" w:rsidRPr="005A4C2B" w:rsidRDefault="00443F6F" w:rsidP="00443F6F">
      <w:pPr>
        <w:spacing w:after="0" w:line="240" w:lineRule="auto"/>
        <w:ind w:left="5670"/>
        <w:jc w:val="both"/>
        <w:rPr>
          <w:rFonts w:ascii="Corbel" w:hAnsi="Corbel"/>
          <w:sz w:val="21"/>
          <w:szCs w:val="21"/>
        </w:rPr>
      </w:pPr>
    </w:p>
    <w:p w:rsidR="00443F6F" w:rsidRPr="005A4C2B" w:rsidRDefault="00443F6F" w:rsidP="00443F6F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443F6F" w:rsidRPr="005A4C2B" w:rsidTr="008121B6">
        <w:tc>
          <w:tcPr>
            <w:tcW w:w="2694" w:type="dxa"/>
            <w:vAlign w:val="center"/>
          </w:tcPr>
          <w:p w:rsidR="00443F6F" w:rsidRPr="005A4C2B" w:rsidRDefault="00443F6F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443F6F" w:rsidRPr="005A4C2B" w:rsidRDefault="00443F6F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Ocena efektywności inwestowania w nieruchomości</w:t>
            </w:r>
          </w:p>
        </w:tc>
      </w:tr>
      <w:tr w:rsidR="00443F6F" w:rsidRPr="00B56A7F" w:rsidTr="008121B6">
        <w:tc>
          <w:tcPr>
            <w:tcW w:w="2694" w:type="dxa"/>
            <w:vAlign w:val="center"/>
          </w:tcPr>
          <w:p w:rsidR="00443F6F" w:rsidRPr="005A4C2B" w:rsidRDefault="00443F6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443F6F" w:rsidRPr="005A4C2B" w:rsidRDefault="00443F6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/II/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BiDF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/C-1.2c</w:t>
            </w:r>
          </w:p>
        </w:tc>
      </w:tr>
      <w:tr w:rsidR="00443F6F" w:rsidRPr="005A4C2B" w:rsidTr="008121B6">
        <w:tc>
          <w:tcPr>
            <w:tcW w:w="2694" w:type="dxa"/>
            <w:vAlign w:val="center"/>
          </w:tcPr>
          <w:p w:rsidR="00443F6F" w:rsidRPr="005A4C2B" w:rsidRDefault="00443F6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443F6F" w:rsidRPr="005A4C2B" w:rsidRDefault="00443F6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443F6F" w:rsidRPr="005A4C2B" w:rsidTr="008121B6">
        <w:tc>
          <w:tcPr>
            <w:tcW w:w="2694" w:type="dxa"/>
            <w:vAlign w:val="center"/>
          </w:tcPr>
          <w:p w:rsidR="00443F6F" w:rsidRPr="005A4C2B" w:rsidRDefault="00443F6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443F6F" w:rsidRPr="005A4C2B" w:rsidRDefault="00443F6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Zakład Ekonomiki Inwestycji i Zarządzania Strategicznego</w:t>
            </w:r>
          </w:p>
        </w:tc>
      </w:tr>
      <w:tr w:rsidR="00443F6F" w:rsidRPr="005A4C2B" w:rsidTr="008121B6">
        <w:tc>
          <w:tcPr>
            <w:tcW w:w="2694" w:type="dxa"/>
            <w:vAlign w:val="center"/>
          </w:tcPr>
          <w:p w:rsidR="00443F6F" w:rsidRPr="005A4C2B" w:rsidRDefault="00443F6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443F6F" w:rsidRPr="005A4C2B" w:rsidRDefault="00443F6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443F6F" w:rsidRPr="005A4C2B" w:rsidTr="008121B6">
        <w:tc>
          <w:tcPr>
            <w:tcW w:w="2694" w:type="dxa"/>
            <w:vAlign w:val="center"/>
          </w:tcPr>
          <w:p w:rsidR="00443F6F" w:rsidRPr="005A4C2B" w:rsidRDefault="00443F6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443F6F" w:rsidRPr="005A4C2B" w:rsidRDefault="00443F6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443F6F" w:rsidRPr="005A4C2B" w:rsidTr="008121B6">
        <w:tc>
          <w:tcPr>
            <w:tcW w:w="2694" w:type="dxa"/>
            <w:vAlign w:val="center"/>
          </w:tcPr>
          <w:p w:rsidR="00443F6F" w:rsidRPr="005A4C2B" w:rsidRDefault="00443F6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443F6F" w:rsidRPr="005A4C2B" w:rsidRDefault="00443F6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443F6F" w:rsidRPr="005A4C2B" w:rsidTr="008121B6">
        <w:tc>
          <w:tcPr>
            <w:tcW w:w="2694" w:type="dxa"/>
            <w:vAlign w:val="center"/>
          </w:tcPr>
          <w:p w:rsidR="00443F6F" w:rsidRPr="005A4C2B" w:rsidRDefault="00443F6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443F6F" w:rsidRPr="005A4C2B" w:rsidRDefault="00443F6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443F6F" w:rsidRPr="005A4C2B" w:rsidTr="008121B6">
        <w:tc>
          <w:tcPr>
            <w:tcW w:w="2694" w:type="dxa"/>
            <w:vAlign w:val="center"/>
          </w:tcPr>
          <w:p w:rsidR="00443F6F" w:rsidRPr="005A4C2B" w:rsidRDefault="00443F6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443F6F" w:rsidRPr="005A4C2B" w:rsidRDefault="00443F6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I/2</w:t>
            </w:r>
          </w:p>
        </w:tc>
      </w:tr>
      <w:tr w:rsidR="00443F6F" w:rsidRPr="005A4C2B" w:rsidTr="008121B6">
        <w:tc>
          <w:tcPr>
            <w:tcW w:w="2694" w:type="dxa"/>
            <w:vAlign w:val="center"/>
          </w:tcPr>
          <w:p w:rsidR="00443F6F" w:rsidRPr="005A4C2B" w:rsidRDefault="00443F6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443F6F" w:rsidRPr="005A4C2B" w:rsidRDefault="00443F6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443F6F" w:rsidRPr="005A4C2B" w:rsidTr="008121B6">
        <w:tc>
          <w:tcPr>
            <w:tcW w:w="2694" w:type="dxa"/>
            <w:vAlign w:val="center"/>
          </w:tcPr>
          <w:p w:rsidR="00443F6F" w:rsidRPr="005A4C2B" w:rsidRDefault="00443F6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443F6F" w:rsidRPr="005A4C2B" w:rsidRDefault="00443F6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443F6F" w:rsidRPr="005A4C2B" w:rsidTr="008121B6">
        <w:tc>
          <w:tcPr>
            <w:tcW w:w="2694" w:type="dxa"/>
            <w:vAlign w:val="center"/>
          </w:tcPr>
          <w:p w:rsidR="00443F6F" w:rsidRPr="005A4C2B" w:rsidRDefault="00443F6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443F6F" w:rsidRPr="005A4C2B" w:rsidRDefault="00443F6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 Jolanta Zawora</w:t>
            </w:r>
          </w:p>
        </w:tc>
      </w:tr>
      <w:tr w:rsidR="00443F6F" w:rsidRPr="005A4C2B" w:rsidTr="008121B6">
        <w:tc>
          <w:tcPr>
            <w:tcW w:w="2694" w:type="dxa"/>
            <w:vAlign w:val="center"/>
          </w:tcPr>
          <w:p w:rsidR="00443F6F" w:rsidRPr="005A4C2B" w:rsidRDefault="00443F6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443F6F" w:rsidRPr="005A4C2B" w:rsidRDefault="00443F6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 Jolanta Zawora</w:t>
            </w:r>
          </w:p>
        </w:tc>
      </w:tr>
    </w:tbl>
    <w:p w:rsidR="00443F6F" w:rsidRPr="005A4C2B" w:rsidRDefault="00443F6F" w:rsidP="00443F6F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443F6F" w:rsidRPr="005A4C2B" w:rsidRDefault="00443F6F" w:rsidP="00443F6F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443F6F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F6F" w:rsidRPr="005A4C2B" w:rsidRDefault="00443F6F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443F6F" w:rsidRPr="005A4C2B" w:rsidRDefault="00443F6F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F6F" w:rsidRPr="005A4C2B" w:rsidRDefault="00443F6F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F6F" w:rsidRPr="005A4C2B" w:rsidRDefault="00443F6F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F6F" w:rsidRPr="005A4C2B" w:rsidRDefault="00443F6F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F6F" w:rsidRPr="005A4C2B" w:rsidRDefault="00443F6F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F6F" w:rsidRPr="005A4C2B" w:rsidRDefault="00443F6F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F6F" w:rsidRPr="005A4C2B" w:rsidRDefault="00443F6F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F6F" w:rsidRPr="005A4C2B" w:rsidRDefault="00443F6F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F6F" w:rsidRPr="005A4C2B" w:rsidRDefault="00443F6F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F6F" w:rsidRPr="005A4C2B" w:rsidRDefault="00443F6F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443F6F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F6F" w:rsidRPr="005A4C2B" w:rsidRDefault="00443F6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F6F" w:rsidRPr="005A4C2B" w:rsidRDefault="00443F6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F6F" w:rsidRPr="005A4C2B" w:rsidRDefault="00443F6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F6F" w:rsidRPr="005A4C2B" w:rsidRDefault="00443F6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F6F" w:rsidRPr="005A4C2B" w:rsidRDefault="00443F6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F6F" w:rsidRPr="005A4C2B" w:rsidRDefault="00443F6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F6F" w:rsidRPr="005A4C2B" w:rsidRDefault="00443F6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F6F" w:rsidRPr="005A4C2B" w:rsidRDefault="00443F6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F6F" w:rsidRPr="005A4C2B" w:rsidRDefault="00443F6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F6F" w:rsidRPr="005A4C2B" w:rsidRDefault="00443F6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443F6F" w:rsidRPr="005A4C2B" w:rsidRDefault="00443F6F" w:rsidP="00443F6F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443F6F" w:rsidRPr="005A4C2B" w:rsidRDefault="00443F6F" w:rsidP="00443F6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443F6F" w:rsidRPr="005A4C2B" w:rsidRDefault="00443F6F" w:rsidP="00443F6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443F6F" w:rsidRPr="005A4C2B" w:rsidRDefault="00443F6F" w:rsidP="00443F6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443F6F" w:rsidRPr="005A4C2B" w:rsidRDefault="00443F6F" w:rsidP="00443F6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443F6F" w:rsidRPr="005A4C2B" w:rsidRDefault="00443F6F" w:rsidP="00443F6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443F6F" w:rsidRPr="005A4C2B" w:rsidRDefault="00443F6F" w:rsidP="00443F6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443F6F" w:rsidRPr="005A4C2B" w:rsidRDefault="00443F6F" w:rsidP="00443F6F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443F6F" w:rsidRPr="005A4C2B" w:rsidRDefault="00443F6F" w:rsidP="00443F6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43F6F" w:rsidRPr="005A4C2B" w:rsidTr="008121B6">
        <w:tc>
          <w:tcPr>
            <w:tcW w:w="9670" w:type="dxa"/>
          </w:tcPr>
          <w:p w:rsidR="00443F6F" w:rsidRPr="005A4C2B" w:rsidRDefault="00443F6F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z Mikroekonomii oraz Metod oceny projektów inwestycyjnych.</w:t>
            </w:r>
          </w:p>
        </w:tc>
      </w:tr>
    </w:tbl>
    <w:p w:rsidR="00443F6F" w:rsidRPr="005A4C2B" w:rsidRDefault="00443F6F" w:rsidP="00443F6F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443F6F" w:rsidRPr="005A4C2B" w:rsidRDefault="00443F6F" w:rsidP="00443F6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443F6F" w:rsidRPr="005A4C2B" w:rsidRDefault="00443F6F" w:rsidP="00443F6F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443F6F" w:rsidRPr="005A4C2B" w:rsidTr="008121B6">
        <w:tc>
          <w:tcPr>
            <w:tcW w:w="851" w:type="dxa"/>
            <w:vAlign w:val="center"/>
          </w:tcPr>
          <w:p w:rsidR="00443F6F" w:rsidRPr="005A4C2B" w:rsidRDefault="00443F6F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443F6F" w:rsidRPr="005A4C2B" w:rsidRDefault="00443F6F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z nieruchomością jako przedmiotem inwestycji.</w:t>
            </w:r>
          </w:p>
        </w:tc>
      </w:tr>
      <w:tr w:rsidR="00443F6F" w:rsidRPr="005A4C2B" w:rsidTr="008121B6">
        <w:tc>
          <w:tcPr>
            <w:tcW w:w="851" w:type="dxa"/>
            <w:vAlign w:val="center"/>
          </w:tcPr>
          <w:p w:rsidR="00443F6F" w:rsidRPr="005A4C2B" w:rsidRDefault="00443F6F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443F6F" w:rsidRPr="005A4C2B" w:rsidRDefault="00443F6F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z wybranymi metodami oceny efektywności inwestycji.</w:t>
            </w:r>
          </w:p>
        </w:tc>
      </w:tr>
      <w:tr w:rsidR="00443F6F" w:rsidRPr="005A4C2B" w:rsidTr="008121B6">
        <w:tc>
          <w:tcPr>
            <w:tcW w:w="851" w:type="dxa"/>
            <w:vAlign w:val="center"/>
          </w:tcPr>
          <w:p w:rsidR="00443F6F" w:rsidRPr="005A4C2B" w:rsidRDefault="00443F6F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443F6F" w:rsidRPr="005A4C2B" w:rsidRDefault="00443F6F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Wypracowanie umiejętności oceny opłacalności inwestowania w nieruchomości przy zastosowaniu poznanych metod.</w:t>
            </w:r>
          </w:p>
        </w:tc>
      </w:tr>
    </w:tbl>
    <w:p w:rsidR="00443F6F" w:rsidRDefault="00443F6F" w:rsidP="00443F6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443F6F" w:rsidRDefault="00443F6F" w:rsidP="00443F6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443F6F" w:rsidRDefault="00443F6F" w:rsidP="00443F6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443F6F" w:rsidRDefault="00443F6F" w:rsidP="00443F6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443F6F" w:rsidRPr="005A4C2B" w:rsidRDefault="00443F6F" w:rsidP="00443F6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443F6F" w:rsidRPr="005A4C2B" w:rsidRDefault="00443F6F" w:rsidP="00443F6F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3.2.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7"/>
        <w:gridCol w:w="5692"/>
        <w:gridCol w:w="1831"/>
      </w:tblGrid>
      <w:tr w:rsidR="00443F6F" w:rsidRPr="005A4C2B" w:rsidTr="008121B6">
        <w:tc>
          <w:tcPr>
            <w:tcW w:w="1701" w:type="dxa"/>
            <w:vAlign w:val="center"/>
          </w:tcPr>
          <w:p w:rsidR="00443F6F" w:rsidRPr="005A4C2B" w:rsidRDefault="00443F6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443F6F" w:rsidRPr="005A4C2B" w:rsidRDefault="00443F6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443F6F" w:rsidRPr="005A4C2B" w:rsidRDefault="00443F6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443F6F" w:rsidRPr="005A4C2B" w:rsidTr="008121B6">
        <w:tc>
          <w:tcPr>
            <w:tcW w:w="1701" w:type="dxa"/>
          </w:tcPr>
          <w:p w:rsidR="00443F6F" w:rsidRPr="005A4C2B" w:rsidRDefault="00443F6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443F6F" w:rsidRPr="005A4C2B" w:rsidRDefault="00443F6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 pogłębionym stopniu zna i rozumie istotę inwestowania w nieruchomości oraz metody oceny efektywności inwestowania w nieruchomości.</w:t>
            </w:r>
          </w:p>
        </w:tc>
        <w:tc>
          <w:tcPr>
            <w:tcW w:w="1873" w:type="dxa"/>
          </w:tcPr>
          <w:p w:rsidR="00443F6F" w:rsidRPr="005A4C2B" w:rsidRDefault="00443F6F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K_W06</w:t>
            </w:r>
          </w:p>
          <w:p w:rsidR="00443F6F" w:rsidRPr="005A4C2B" w:rsidRDefault="00443F6F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K_W09</w:t>
            </w:r>
          </w:p>
        </w:tc>
      </w:tr>
      <w:tr w:rsidR="00443F6F" w:rsidRPr="005A4C2B" w:rsidTr="008121B6">
        <w:tc>
          <w:tcPr>
            <w:tcW w:w="1701" w:type="dxa"/>
          </w:tcPr>
          <w:p w:rsidR="00443F6F" w:rsidRPr="005A4C2B" w:rsidRDefault="00443F6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443F6F" w:rsidRPr="005A4C2B" w:rsidRDefault="00443F6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Dokonuje oceny efektywności inwestowania w nieruchomości stosując poznane metody i formułować wnioski na podstawie przeprowadzonych analiz.</w:t>
            </w:r>
          </w:p>
        </w:tc>
        <w:tc>
          <w:tcPr>
            <w:tcW w:w="1873" w:type="dxa"/>
          </w:tcPr>
          <w:p w:rsidR="00443F6F" w:rsidRPr="005A4C2B" w:rsidRDefault="00443F6F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443F6F" w:rsidRPr="005A4C2B" w:rsidRDefault="00443F6F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443F6F" w:rsidRPr="005A4C2B" w:rsidRDefault="00443F6F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</w:tc>
      </w:tr>
      <w:tr w:rsidR="00443F6F" w:rsidRPr="005A4C2B" w:rsidTr="008121B6">
        <w:tc>
          <w:tcPr>
            <w:tcW w:w="1701" w:type="dxa"/>
          </w:tcPr>
          <w:p w:rsidR="00443F6F" w:rsidRPr="005A4C2B" w:rsidRDefault="00443F6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443F6F" w:rsidRPr="005A4C2B" w:rsidRDefault="00443F6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uznawania znaczenia wiedzy w rozwiązywaniu problemów dotyczących inwestowania w nieruchomości.</w:t>
            </w:r>
          </w:p>
        </w:tc>
        <w:tc>
          <w:tcPr>
            <w:tcW w:w="1873" w:type="dxa"/>
          </w:tcPr>
          <w:p w:rsidR="00443F6F" w:rsidRPr="005A4C2B" w:rsidRDefault="00443F6F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</w:tc>
      </w:tr>
    </w:tbl>
    <w:p w:rsidR="00443F6F" w:rsidRPr="005A4C2B" w:rsidRDefault="00443F6F" w:rsidP="00443F6F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443F6F" w:rsidRPr="005A4C2B" w:rsidRDefault="00443F6F" w:rsidP="00443F6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3.3.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443F6F" w:rsidRPr="005A4C2B" w:rsidRDefault="00443F6F" w:rsidP="00443F6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43F6F" w:rsidRPr="005A4C2B" w:rsidTr="008121B6">
        <w:tc>
          <w:tcPr>
            <w:tcW w:w="9639" w:type="dxa"/>
          </w:tcPr>
          <w:p w:rsidR="00443F6F" w:rsidRPr="005A4C2B" w:rsidRDefault="00443F6F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443F6F" w:rsidRPr="005A4C2B" w:rsidTr="008121B6">
        <w:tc>
          <w:tcPr>
            <w:tcW w:w="9639" w:type="dxa"/>
          </w:tcPr>
          <w:p w:rsidR="00443F6F" w:rsidRPr="005A4C2B" w:rsidRDefault="00443F6F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Nieruchomość jako przedmiot inwestowania. Wyjaśnienie podstawowych pojęć – nieruchomość, inwestycja. Specyfika inwestowania w nieruchomości.</w:t>
            </w:r>
          </w:p>
        </w:tc>
      </w:tr>
      <w:tr w:rsidR="00443F6F" w:rsidRPr="005A4C2B" w:rsidTr="008121B6">
        <w:tc>
          <w:tcPr>
            <w:tcW w:w="9639" w:type="dxa"/>
          </w:tcPr>
          <w:p w:rsidR="00443F6F" w:rsidRPr="005A4C2B" w:rsidRDefault="00443F6F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Przepływy pieniężne w procesie inwestycyjnym.</w:t>
            </w:r>
          </w:p>
        </w:tc>
      </w:tr>
      <w:tr w:rsidR="00443F6F" w:rsidRPr="005A4C2B" w:rsidTr="008121B6">
        <w:tc>
          <w:tcPr>
            <w:tcW w:w="9639" w:type="dxa"/>
          </w:tcPr>
          <w:p w:rsidR="00443F6F" w:rsidRPr="005A4C2B" w:rsidRDefault="00443F6F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Ocena przedsięwzięć inwestycyjnych w nieruchomości przy zastosowaniu miar statycznych.</w:t>
            </w:r>
          </w:p>
        </w:tc>
      </w:tr>
      <w:tr w:rsidR="00443F6F" w:rsidRPr="005A4C2B" w:rsidTr="008121B6">
        <w:tc>
          <w:tcPr>
            <w:tcW w:w="9639" w:type="dxa"/>
          </w:tcPr>
          <w:p w:rsidR="00443F6F" w:rsidRPr="005A4C2B" w:rsidRDefault="00443F6F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Ocena przedsięwzięć inwestycyjnych w nieruchomości przy zastosowaniu miar dynamicznych. Ustalenie kosztów użycia kapitału.</w:t>
            </w:r>
          </w:p>
        </w:tc>
      </w:tr>
      <w:tr w:rsidR="00443F6F" w:rsidRPr="005A4C2B" w:rsidTr="008121B6">
        <w:tc>
          <w:tcPr>
            <w:tcW w:w="9639" w:type="dxa"/>
          </w:tcPr>
          <w:p w:rsidR="00443F6F" w:rsidRPr="005A4C2B" w:rsidRDefault="00443F6F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Ekonomiczna ocena opłacalności przedsięwzięcia inwestycyjnego w nieruchomość – analiza studium przypadku.</w:t>
            </w:r>
          </w:p>
        </w:tc>
      </w:tr>
    </w:tbl>
    <w:p w:rsidR="00443F6F" w:rsidRPr="005A4C2B" w:rsidRDefault="00443F6F" w:rsidP="00443F6F">
      <w:pPr>
        <w:spacing w:after="0" w:line="240" w:lineRule="auto"/>
        <w:rPr>
          <w:rFonts w:ascii="Corbel" w:hAnsi="Corbel"/>
          <w:sz w:val="21"/>
          <w:szCs w:val="21"/>
        </w:rPr>
      </w:pPr>
    </w:p>
    <w:p w:rsidR="00443F6F" w:rsidRPr="005A4C2B" w:rsidRDefault="00443F6F" w:rsidP="00443F6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3.4.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443F6F" w:rsidRPr="005A4C2B" w:rsidRDefault="00443F6F" w:rsidP="00443F6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Wykład: wykład z prezentacją multimedialną. Analiza studium przypadku.</w:t>
      </w:r>
    </w:p>
    <w:p w:rsidR="00443F6F" w:rsidRPr="005A4C2B" w:rsidRDefault="00443F6F" w:rsidP="00443F6F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443F6F" w:rsidRPr="005A4C2B" w:rsidRDefault="00443F6F" w:rsidP="00443F6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443F6F" w:rsidRPr="005A4C2B" w:rsidRDefault="00443F6F" w:rsidP="00443F6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0"/>
        <w:gridCol w:w="5330"/>
        <w:gridCol w:w="2080"/>
      </w:tblGrid>
      <w:tr w:rsidR="00443F6F" w:rsidRPr="005A4C2B" w:rsidTr="008121B6">
        <w:tc>
          <w:tcPr>
            <w:tcW w:w="1843" w:type="dxa"/>
            <w:vAlign w:val="center"/>
          </w:tcPr>
          <w:p w:rsidR="00443F6F" w:rsidRPr="005A4C2B" w:rsidRDefault="00443F6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443F6F" w:rsidRPr="005A4C2B" w:rsidRDefault="00443F6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443F6F" w:rsidRPr="005A4C2B" w:rsidRDefault="00443F6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443F6F" w:rsidRPr="005A4C2B" w:rsidRDefault="00443F6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443F6F" w:rsidRPr="005A4C2B" w:rsidTr="008121B6">
        <w:tc>
          <w:tcPr>
            <w:tcW w:w="1843" w:type="dxa"/>
          </w:tcPr>
          <w:p w:rsidR="00443F6F" w:rsidRPr="005A4C2B" w:rsidRDefault="00443F6F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443F6F" w:rsidRPr="005A4C2B" w:rsidRDefault="00443F6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egzamin</w:t>
            </w:r>
          </w:p>
        </w:tc>
        <w:tc>
          <w:tcPr>
            <w:tcW w:w="2126" w:type="dxa"/>
          </w:tcPr>
          <w:p w:rsidR="00443F6F" w:rsidRPr="005A4C2B" w:rsidRDefault="00443F6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443F6F" w:rsidRPr="005A4C2B" w:rsidTr="008121B6">
        <w:tc>
          <w:tcPr>
            <w:tcW w:w="1843" w:type="dxa"/>
          </w:tcPr>
          <w:p w:rsidR="00443F6F" w:rsidRPr="005A4C2B" w:rsidRDefault="00443F6F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443F6F" w:rsidRPr="005A4C2B" w:rsidRDefault="00443F6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egzamin</w:t>
            </w:r>
          </w:p>
        </w:tc>
        <w:tc>
          <w:tcPr>
            <w:tcW w:w="2126" w:type="dxa"/>
          </w:tcPr>
          <w:p w:rsidR="00443F6F" w:rsidRPr="005A4C2B" w:rsidRDefault="00443F6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443F6F" w:rsidRPr="005A4C2B" w:rsidTr="008121B6">
        <w:tc>
          <w:tcPr>
            <w:tcW w:w="1843" w:type="dxa"/>
          </w:tcPr>
          <w:p w:rsidR="00443F6F" w:rsidRPr="005A4C2B" w:rsidRDefault="00443F6F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443F6F" w:rsidRPr="005A4C2B" w:rsidRDefault="00443F6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egzamin, obserwacja w trakcie wykładów</w:t>
            </w:r>
          </w:p>
        </w:tc>
        <w:tc>
          <w:tcPr>
            <w:tcW w:w="2126" w:type="dxa"/>
          </w:tcPr>
          <w:p w:rsidR="00443F6F" w:rsidRPr="005A4C2B" w:rsidRDefault="00443F6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</w:tbl>
    <w:p w:rsidR="00443F6F" w:rsidRPr="005A4C2B" w:rsidRDefault="00443F6F" w:rsidP="00443F6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443F6F" w:rsidRPr="005A4C2B" w:rsidRDefault="00443F6F" w:rsidP="00443F6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43F6F" w:rsidRPr="005A4C2B" w:rsidTr="008121B6">
        <w:tc>
          <w:tcPr>
            <w:tcW w:w="9670" w:type="dxa"/>
          </w:tcPr>
          <w:p w:rsidR="00443F6F" w:rsidRPr="005A4C2B" w:rsidRDefault="00443F6F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Egzamin pisemny w formie testu (pytania otwarte i zamknięte), z którego student uzyska co najmniej 51% sumy punktów.</w:t>
            </w:r>
          </w:p>
        </w:tc>
      </w:tr>
    </w:tbl>
    <w:p w:rsidR="00443F6F" w:rsidRPr="005A4C2B" w:rsidRDefault="00443F6F" w:rsidP="00443F6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443F6F" w:rsidRPr="005A4C2B" w:rsidRDefault="00443F6F" w:rsidP="00443F6F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p w:rsidR="00443F6F" w:rsidRPr="005A4C2B" w:rsidRDefault="00443F6F" w:rsidP="00443F6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443F6F" w:rsidRPr="005A4C2B" w:rsidTr="008121B6">
        <w:tc>
          <w:tcPr>
            <w:tcW w:w="4962" w:type="dxa"/>
            <w:vAlign w:val="center"/>
          </w:tcPr>
          <w:p w:rsidR="00443F6F" w:rsidRPr="005A4C2B" w:rsidRDefault="00443F6F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443F6F" w:rsidRPr="005A4C2B" w:rsidRDefault="00443F6F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443F6F" w:rsidRPr="005A4C2B" w:rsidTr="008121B6">
        <w:tc>
          <w:tcPr>
            <w:tcW w:w="4962" w:type="dxa"/>
          </w:tcPr>
          <w:p w:rsidR="00443F6F" w:rsidRPr="005A4C2B" w:rsidRDefault="00443F6F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443F6F" w:rsidRPr="005A4C2B" w:rsidRDefault="00443F6F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443F6F" w:rsidRPr="005A4C2B" w:rsidTr="008121B6">
        <w:tc>
          <w:tcPr>
            <w:tcW w:w="4962" w:type="dxa"/>
          </w:tcPr>
          <w:p w:rsidR="00443F6F" w:rsidRPr="005A4C2B" w:rsidRDefault="00443F6F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443F6F" w:rsidRPr="005A4C2B" w:rsidRDefault="00443F6F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443F6F" w:rsidRPr="005A4C2B" w:rsidRDefault="00443F6F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</w:tr>
      <w:tr w:rsidR="00443F6F" w:rsidRPr="005A4C2B" w:rsidTr="008121B6">
        <w:tc>
          <w:tcPr>
            <w:tcW w:w="4962" w:type="dxa"/>
          </w:tcPr>
          <w:p w:rsidR="00443F6F" w:rsidRPr="005A4C2B" w:rsidRDefault="00443F6F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(analiza literatury, przygotowanie do zajęć, egzaminu)</w:t>
            </w:r>
          </w:p>
        </w:tc>
        <w:tc>
          <w:tcPr>
            <w:tcW w:w="4677" w:type="dxa"/>
          </w:tcPr>
          <w:p w:rsidR="00443F6F" w:rsidRPr="005A4C2B" w:rsidRDefault="00443F6F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56</w:t>
            </w:r>
          </w:p>
        </w:tc>
      </w:tr>
      <w:tr w:rsidR="00443F6F" w:rsidRPr="005A4C2B" w:rsidTr="008121B6">
        <w:tc>
          <w:tcPr>
            <w:tcW w:w="4962" w:type="dxa"/>
          </w:tcPr>
          <w:p w:rsidR="00443F6F" w:rsidRPr="005A4C2B" w:rsidRDefault="00443F6F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443F6F" w:rsidRPr="005A4C2B" w:rsidRDefault="00443F6F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443F6F" w:rsidRPr="005A4C2B" w:rsidTr="008121B6">
        <w:tc>
          <w:tcPr>
            <w:tcW w:w="4962" w:type="dxa"/>
          </w:tcPr>
          <w:p w:rsidR="00443F6F" w:rsidRPr="005A4C2B" w:rsidRDefault="00443F6F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443F6F" w:rsidRPr="005A4C2B" w:rsidRDefault="00443F6F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443F6F" w:rsidRPr="005A4C2B" w:rsidRDefault="00443F6F" w:rsidP="00443F6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443F6F" w:rsidRPr="005A4C2B" w:rsidRDefault="00443F6F" w:rsidP="00443F6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443F6F" w:rsidRPr="005A4C2B" w:rsidRDefault="00443F6F" w:rsidP="00443F6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443F6F" w:rsidRPr="005A4C2B" w:rsidTr="008121B6">
        <w:trPr>
          <w:trHeight w:val="397"/>
        </w:trPr>
        <w:tc>
          <w:tcPr>
            <w:tcW w:w="2359" w:type="pct"/>
          </w:tcPr>
          <w:p w:rsidR="00443F6F" w:rsidRPr="005A4C2B" w:rsidRDefault="00443F6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443F6F" w:rsidRPr="005A4C2B" w:rsidRDefault="00443F6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443F6F" w:rsidRPr="005A4C2B" w:rsidTr="008121B6">
        <w:trPr>
          <w:trHeight w:val="397"/>
        </w:trPr>
        <w:tc>
          <w:tcPr>
            <w:tcW w:w="2359" w:type="pct"/>
          </w:tcPr>
          <w:p w:rsidR="00443F6F" w:rsidRPr="005A4C2B" w:rsidRDefault="00443F6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443F6F" w:rsidRPr="005A4C2B" w:rsidRDefault="00443F6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443F6F" w:rsidRPr="005A4C2B" w:rsidRDefault="00443F6F" w:rsidP="00443F6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443F6F" w:rsidRPr="005A4C2B" w:rsidRDefault="00443F6F" w:rsidP="00443F6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443F6F" w:rsidRPr="005A4C2B" w:rsidTr="008121B6">
        <w:trPr>
          <w:trHeight w:val="397"/>
        </w:trPr>
        <w:tc>
          <w:tcPr>
            <w:tcW w:w="5000" w:type="pct"/>
          </w:tcPr>
          <w:p w:rsidR="00443F6F" w:rsidRPr="005A4C2B" w:rsidRDefault="00443F6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443F6F" w:rsidRPr="005A4C2B" w:rsidRDefault="00443F6F" w:rsidP="00443F6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Kucharska-Stasiak E., Nieruchomość w gospodarce rynkowej, Wydawnictwo Naukowe PWN, Warszawa 2012.</w:t>
            </w:r>
          </w:p>
          <w:p w:rsidR="00443F6F" w:rsidRPr="005A4C2B" w:rsidRDefault="00443F6F" w:rsidP="00443F6F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Pastusiak R., Ocena efektywności inwestycji,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CeDeWu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, Warszawa 2009.</w:t>
            </w:r>
          </w:p>
          <w:p w:rsidR="00443F6F" w:rsidRPr="005A4C2B" w:rsidRDefault="00443F6F" w:rsidP="00443F6F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Rogowski W., Rachunek efektywności inwestycji: wyzwania teorii i potrzeby praktyki,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Wolters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Kluwer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Polska, Warszawa 2013.</w:t>
            </w:r>
          </w:p>
        </w:tc>
      </w:tr>
      <w:tr w:rsidR="00443F6F" w:rsidRPr="005A4C2B" w:rsidTr="008121B6">
        <w:trPr>
          <w:trHeight w:val="397"/>
        </w:trPr>
        <w:tc>
          <w:tcPr>
            <w:tcW w:w="5000" w:type="pct"/>
          </w:tcPr>
          <w:p w:rsidR="00443F6F" w:rsidRPr="005A4C2B" w:rsidRDefault="00443F6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443F6F" w:rsidRPr="005A4C2B" w:rsidRDefault="00443F6F" w:rsidP="00443F6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Gedymin O., Metody ilościowe w zarządzaniu inwestycjami w przedsiębiorstwie. Wybrane zagadnienia, Wydawnictwo Wyższej Szkoły Finansów i Zarządzania, Białystok 2010.</w:t>
            </w:r>
          </w:p>
          <w:p w:rsidR="00443F6F" w:rsidRPr="005A4C2B" w:rsidRDefault="00443F6F" w:rsidP="00443F6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Henzel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H. (red.), Ryzyko w działalności inwestycyjnej - aspekty teoretyczne i praktyczne, T.1 i T. 2, Wydawnictwo Akademii Ekonomicznej im. Karola Adamieckiego, Katowice 2009.</w:t>
            </w:r>
          </w:p>
          <w:p w:rsidR="00443F6F" w:rsidRPr="005A4C2B" w:rsidRDefault="00443F6F" w:rsidP="00443F6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Jajuga K., Jajuga T., Inwestycje. Instrumenty finansowe, aktywa niefinansowe, ryzyko finansowe, inżynieria finansowa, </w:t>
            </w:r>
            <w:hyperlink r:id="rId5" w:tooltip="Zobacz wszystkie pozycje tego wydawcy" w:history="1">
              <w:r w:rsidRPr="005A4C2B">
                <w:rPr>
                  <w:rFonts w:ascii="Corbel" w:hAnsi="Corbel"/>
                  <w:b w:val="0"/>
                  <w:bCs/>
                  <w:smallCaps w:val="0"/>
                  <w:sz w:val="21"/>
                  <w:szCs w:val="21"/>
                </w:rPr>
                <w:t>Wydawnictwo Naukowe PWN</w:t>
              </w:r>
            </w:hyperlink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2012.</w:t>
            </w:r>
          </w:p>
        </w:tc>
      </w:tr>
    </w:tbl>
    <w:p w:rsidR="0098137D" w:rsidRPr="00443F6F" w:rsidRDefault="0098137D" w:rsidP="00443F6F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</w:p>
    <w:sectPr w:rsidR="0098137D" w:rsidRPr="00443F6F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44860"/>
    <w:multiLevelType w:val="hybridMultilevel"/>
    <w:tmpl w:val="87D42FBE"/>
    <w:lvl w:ilvl="0" w:tplc="350A251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527111"/>
    <w:multiLevelType w:val="hybridMultilevel"/>
    <w:tmpl w:val="CB2AA6C2"/>
    <w:lvl w:ilvl="0" w:tplc="247AB6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FC4C91"/>
    <w:multiLevelType w:val="hybridMultilevel"/>
    <w:tmpl w:val="93A470AA"/>
    <w:lvl w:ilvl="0" w:tplc="A4B09D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43F6F"/>
    <w:rsid w:val="00443F6F"/>
    <w:rsid w:val="0098137D"/>
    <w:rsid w:val="00AB03F3"/>
    <w:rsid w:val="00E32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3F6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3F6F"/>
    <w:pPr>
      <w:ind w:left="720"/>
      <w:contextualSpacing/>
    </w:pPr>
  </w:style>
  <w:style w:type="paragraph" w:customStyle="1" w:styleId="Default">
    <w:name w:val="Default"/>
    <w:uiPriority w:val="99"/>
    <w:rsid w:val="00443F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443F6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43F6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43F6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43F6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43F6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43F6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43F6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443F6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443F6F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43F6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43F6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ksiegarnia.pwn.pl/kategoria/125023,20411/wydawca/wydawnictwo-naukowe-pwn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723</Words>
  <Characters>4339</Characters>
  <Application>Microsoft Office Word</Application>
  <DocSecurity>0</DocSecurity>
  <Lines>36</Lines>
  <Paragraphs>10</Paragraphs>
  <ScaleCrop>false</ScaleCrop>
  <Company/>
  <LinksUpToDate>false</LinksUpToDate>
  <CharactersWithSpaces>5052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2</cp:revision>
  <dcterms:created xsi:type="dcterms:W3CDTF">2019-02-03T18:43:00Z</dcterms:created>
  <dcterms:modified xsi:type="dcterms:W3CDTF">2019-02-03T18:44:00Z</dcterms:modified>
</cp:coreProperties>
</file>