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7E" w:rsidRPr="005A4C2B" w:rsidRDefault="00DC4E7E" w:rsidP="00DC4E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C4E7E" w:rsidRPr="005A4C2B" w:rsidRDefault="00DC4E7E" w:rsidP="00DC4E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C4E7E" w:rsidRPr="005A4C2B" w:rsidRDefault="00DC4E7E" w:rsidP="00DC4E7E">
      <w:pPr>
        <w:spacing w:after="0" w:line="240" w:lineRule="auto"/>
        <w:rPr>
          <w:rFonts w:ascii="Corbel" w:hAnsi="Corbel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Ekonomia sektora publicznego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C4E7E" w:rsidRPr="00B56A7F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/C-1.5a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Władysława Jastrzębska </w:t>
            </w:r>
          </w:p>
        </w:tc>
      </w:tr>
      <w:tr w:rsidR="00DC4E7E" w:rsidRPr="005A4C2B" w:rsidTr="008121B6">
        <w:tc>
          <w:tcPr>
            <w:tcW w:w="2694" w:type="dxa"/>
            <w:vAlign w:val="center"/>
          </w:tcPr>
          <w:p w:rsidR="00DC4E7E" w:rsidRPr="005A4C2B" w:rsidRDefault="00DC4E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C4E7E" w:rsidRPr="005A4C2B" w:rsidRDefault="00DC4E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DC4E7E" w:rsidRPr="005A4C2B" w:rsidRDefault="00DC4E7E" w:rsidP="00DC4E7E">
      <w:pPr>
        <w:pStyle w:val="Podpunkty"/>
        <w:spacing w:before="60" w:after="60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C4E7E" w:rsidRPr="005A4C2B" w:rsidRDefault="00DC4E7E" w:rsidP="00DC4E7E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DC4E7E" w:rsidRPr="005A4C2B" w:rsidRDefault="00DC4E7E" w:rsidP="00DC4E7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C4E7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7E" w:rsidRPr="005A4C2B" w:rsidRDefault="00DC4E7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C4E7E" w:rsidRPr="005A4C2B" w:rsidRDefault="00DC4E7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7E" w:rsidRPr="005A4C2B" w:rsidRDefault="00DC4E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C4E7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E" w:rsidRPr="005A4C2B" w:rsidRDefault="00DC4E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C4E7E" w:rsidRPr="005A4C2B" w:rsidRDefault="00DC4E7E" w:rsidP="00DC4E7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C4E7E" w:rsidRPr="005A4C2B" w:rsidRDefault="00DC4E7E" w:rsidP="00DC4E7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C4E7E" w:rsidRPr="005A4C2B" w:rsidTr="008121B6">
        <w:tc>
          <w:tcPr>
            <w:tcW w:w="9670" w:type="dxa"/>
          </w:tcPr>
          <w:p w:rsidR="00DC4E7E" w:rsidRPr="005A4C2B" w:rsidRDefault="00DC4E7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Wiedza z zakresu makroekonomii i finansów publicznych.</w:t>
            </w:r>
          </w:p>
        </w:tc>
      </w:tr>
    </w:tbl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C4E7E" w:rsidRPr="005A4C2B" w:rsidRDefault="00DC4E7E" w:rsidP="00DC4E7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C4E7E" w:rsidRPr="005A4C2B" w:rsidTr="008121B6">
        <w:tc>
          <w:tcPr>
            <w:tcW w:w="851" w:type="dxa"/>
            <w:vAlign w:val="center"/>
          </w:tcPr>
          <w:p w:rsidR="00DC4E7E" w:rsidRPr="005A4C2B" w:rsidRDefault="00DC4E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C4E7E" w:rsidRPr="005A4C2B" w:rsidRDefault="00DC4E7E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pojęciami, mechanizmami i modelami ekonomicznymi funkcjonowania sektora publicznego i jego rolą w gospodarce rynkowej</w:t>
            </w:r>
          </w:p>
        </w:tc>
      </w:tr>
      <w:tr w:rsidR="00DC4E7E" w:rsidRPr="005A4C2B" w:rsidTr="008121B6">
        <w:tc>
          <w:tcPr>
            <w:tcW w:w="851" w:type="dxa"/>
            <w:vAlign w:val="center"/>
          </w:tcPr>
          <w:p w:rsidR="00DC4E7E" w:rsidRPr="005A4C2B" w:rsidRDefault="00DC4E7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C4E7E" w:rsidRPr="005A4C2B" w:rsidRDefault="00DC4E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relacji sektora publicznego z otoczeniem, w tym zwłaszcza z sektorem prywatnym.</w:t>
            </w:r>
          </w:p>
        </w:tc>
      </w:tr>
      <w:tr w:rsidR="00DC4E7E" w:rsidRPr="005A4C2B" w:rsidTr="008121B6">
        <w:tc>
          <w:tcPr>
            <w:tcW w:w="851" w:type="dxa"/>
            <w:vAlign w:val="center"/>
          </w:tcPr>
          <w:p w:rsidR="00DC4E7E" w:rsidRPr="005A4C2B" w:rsidRDefault="00DC4E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C4E7E" w:rsidRPr="005A4C2B" w:rsidRDefault="00DC4E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samodzielnego rozumienia i interpretacji zagadnień ekonomicznych oraz procesów zachodzących w gospodarce publicznej.</w:t>
            </w:r>
          </w:p>
        </w:tc>
      </w:tr>
    </w:tbl>
    <w:p w:rsidR="00DC4E7E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C4E7E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C4E7E" w:rsidRPr="005A4C2B" w:rsidRDefault="00DC4E7E" w:rsidP="00DC4E7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DC4E7E" w:rsidRPr="005A4C2B" w:rsidTr="008121B6">
        <w:tc>
          <w:tcPr>
            <w:tcW w:w="1701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C4E7E" w:rsidRPr="005A4C2B" w:rsidTr="008121B6">
        <w:tc>
          <w:tcPr>
            <w:tcW w:w="1701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 pogłębionym stopniu charakteryzuje i objaśnia zasady, koncepcje i modele podejmowania decyzji ekonomicznych, w szczególności finansowych w instytucjach sektora publicznego oraz zasady prowadzenia polityki pieniężnej i fiskalnej przez sektor publiczny.</w:t>
            </w:r>
          </w:p>
        </w:tc>
        <w:tc>
          <w:tcPr>
            <w:tcW w:w="1873" w:type="dxa"/>
          </w:tcPr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C4E7E" w:rsidRPr="005A4C2B" w:rsidTr="008121B6">
        <w:tc>
          <w:tcPr>
            <w:tcW w:w="1701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Interpretuje i wyjaśnia procesy i zjawiska ekonomiczno-społeczne zachodzące w sektorze publicznym oraz dokonuje ich krytycznej analizy.</w:t>
            </w:r>
          </w:p>
        </w:tc>
        <w:tc>
          <w:tcPr>
            <w:tcW w:w="1873" w:type="dxa"/>
          </w:tcPr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DC4E7E" w:rsidRPr="005A4C2B" w:rsidTr="008121B6">
        <w:tc>
          <w:tcPr>
            <w:tcW w:w="1701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poznawczych i praktycznych z zakresu ekonomii sektora publicznego oraz prezentuje aktywną postawę wobec zmian w otoczeniu instytucjonalnym.</w:t>
            </w:r>
          </w:p>
        </w:tc>
        <w:tc>
          <w:tcPr>
            <w:tcW w:w="1873" w:type="dxa"/>
          </w:tcPr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C4E7E" w:rsidRPr="005A4C2B" w:rsidRDefault="00DC4E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C4E7E" w:rsidRPr="005A4C2B" w:rsidRDefault="00DC4E7E" w:rsidP="00DC4E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DC4E7E" w:rsidRPr="005A4C2B" w:rsidRDefault="00DC4E7E" w:rsidP="00DC4E7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Sektor publiczny w gospodarce rynkowej.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Pojęcie sektora publicznego, funkcje i jego rola w gospodarce, źródła finansowania, rozmiary sektora publicznego w gospodarkach rynkowych. 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dobrobytu jako teoretyczna podstawa ekonomii sektora publicznego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Rynek i jego efektywność w ujęciu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Pareto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Zawodność mechanizmu rynkowego. Efekty zewnętrzne – prywatne i publiczne rozwiązania problemu efektów zewnętrznych. Efektywność a sprawiedliwość.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wyboru publicznego.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Modele głosowania, mechanizmy podejmowania publicznych decyzji.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 zawodności państwa (nieefektywności w sektorze publicznym).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i metody oceny efektywności funkcjonowania sektora publicznego. Źródła nieefektywności w sektorze publicznym. Metody zwiększania efektywności sektora publicznego.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Sektor publiczny a sektor prywatny.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dóbr publicznych.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Klasyfikacja dóbr publicznych. Metody finansowania i dystrybucji dóbr publicznych.</w:t>
            </w:r>
          </w:p>
        </w:tc>
      </w:tr>
      <w:tr w:rsidR="00DC4E7E" w:rsidRPr="005A4C2B" w:rsidTr="008121B6">
        <w:tc>
          <w:tcPr>
            <w:tcW w:w="9639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Programy i polityka wydatków publicznych.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Ochrona zdrowia, pomoc społeczna i redystrybucja dochodów, ubezpieczenia społeczne, edukacja, obrona narodowa i bezpieczeństwo publiczne, technika i innowacje.</w:t>
            </w:r>
          </w:p>
        </w:tc>
      </w:tr>
    </w:tbl>
    <w:p w:rsidR="00DC4E7E" w:rsidRPr="005A4C2B" w:rsidRDefault="00DC4E7E" w:rsidP="00DC4E7E">
      <w:pPr>
        <w:spacing w:after="0" w:line="240" w:lineRule="auto"/>
        <w:rPr>
          <w:rFonts w:ascii="Corbel" w:hAnsi="Corbel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moderowana.</w:t>
      </w: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C4E7E" w:rsidRPr="005A4C2B" w:rsidRDefault="00DC4E7E" w:rsidP="00DC4E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DC4E7E" w:rsidRPr="005A4C2B" w:rsidTr="008121B6">
        <w:tc>
          <w:tcPr>
            <w:tcW w:w="1843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C4E7E" w:rsidRPr="005A4C2B" w:rsidTr="008121B6">
        <w:tc>
          <w:tcPr>
            <w:tcW w:w="1843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DC4E7E" w:rsidRPr="005A4C2B" w:rsidTr="008121B6">
        <w:tc>
          <w:tcPr>
            <w:tcW w:w="1843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DC4E7E" w:rsidRPr="005A4C2B" w:rsidTr="008121B6">
        <w:tc>
          <w:tcPr>
            <w:tcW w:w="1843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C4E7E" w:rsidRPr="005A4C2B" w:rsidTr="008121B6">
        <w:tc>
          <w:tcPr>
            <w:tcW w:w="9670" w:type="dxa"/>
          </w:tcPr>
          <w:p w:rsidR="00DC4E7E" w:rsidRPr="005A4C2B" w:rsidRDefault="00DC4E7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testu i części opisowej.</w:t>
            </w:r>
          </w:p>
          <w:p w:rsidR="00DC4E7E" w:rsidRPr="005A4C2B" w:rsidRDefault="00DC4E7E" w:rsidP="008121B6">
            <w:pPr>
              <w:pStyle w:val="Punktygwne"/>
              <w:spacing w:before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przypisanych przez prowadzącego wykład do pracy egzaminacyjnej.</w:t>
            </w:r>
          </w:p>
        </w:tc>
      </w:tr>
    </w:tbl>
    <w:p w:rsidR="00DC4E7E" w:rsidRPr="005A4C2B" w:rsidRDefault="00DC4E7E" w:rsidP="00DC4E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DC4E7E" w:rsidRPr="005A4C2B" w:rsidRDefault="00DC4E7E" w:rsidP="00DC4E7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C4E7E" w:rsidRPr="005A4C2B" w:rsidTr="008121B6">
        <w:tc>
          <w:tcPr>
            <w:tcW w:w="4962" w:type="dxa"/>
            <w:vAlign w:val="center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C4E7E" w:rsidRPr="005A4C2B" w:rsidTr="008121B6">
        <w:tc>
          <w:tcPr>
            <w:tcW w:w="4962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DC4E7E" w:rsidRPr="005A4C2B" w:rsidTr="008121B6">
        <w:tc>
          <w:tcPr>
            <w:tcW w:w="4962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DC4E7E" w:rsidRPr="005A4C2B" w:rsidTr="008121B6">
        <w:tc>
          <w:tcPr>
            <w:tcW w:w="4962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32</w:t>
            </w:r>
          </w:p>
        </w:tc>
      </w:tr>
      <w:tr w:rsidR="00DC4E7E" w:rsidRPr="005A4C2B" w:rsidTr="008121B6">
        <w:tc>
          <w:tcPr>
            <w:tcW w:w="4962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DC4E7E" w:rsidRPr="005A4C2B" w:rsidTr="008121B6">
        <w:tc>
          <w:tcPr>
            <w:tcW w:w="4962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C4E7E" w:rsidRPr="005A4C2B" w:rsidRDefault="00DC4E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C4E7E" w:rsidRPr="005A4C2B" w:rsidRDefault="00DC4E7E" w:rsidP="00DC4E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C4E7E" w:rsidRPr="005A4C2B" w:rsidTr="008121B6">
        <w:trPr>
          <w:trHeight w:val="397"/>
        </w:trPr>
        <w:tc>
          <w:tcPr>
            <w:tcW w:w="2359" w:type="pct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C4E7E" w:rsidRPr="005A4C2B" w:rsidTr="008121B6">
        <w:trPr>
          <w:trHeight w:val="397"/>
        </w:trPr>
        <w:tc>
          <w:tcPr>
            <w:tcW w:w="2359" w:type="pct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C4E7E" w:rsidRPr="005A4C2B" w:rsidRDefault="00DC4E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C4E7E" w:rsidRPr="005A4C2B" w:rsidRDefault="00DC4E7E" w:rsidP="00DC4E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C4E7E" w:rsidRPr="005A4C2B" w:rsidTr="008121B6">
        <w:trPr>
          <w:trHeight w:val="397"/>
        </w:trPr>
        <w:tc>
          <w:tcPr>
            <w:tcW w:w="5000" w:type="pct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C4E7E" w:rsidRPr="005A4C2B" w:rsidRDefault="00DC4E7E" w:rsidP="00DC4E7E">
            <w:pPr>
              <w:pStyle w:val="Punktygwne"/>
              <w:numPr>
                <w:ilvl w:val="0"/>
                <w:numId w:val="1"/>
              </w:numPr>
              <w:spacing w:before="0" w:after="0"/>
              <w:ind w:left="171" w:hanging="1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Brol M. (red.), Zarys ekonomii sektora publicznego, Wyd. Uniwersytetu Ekonomicznego we Wrocławiu, Wrocław 2010.</w:t>
            </w:r>
          </w:p>
          <w:p w:rsidR="00DC4E7E" w:rsidRPr="005A4C2B" w:rsidRDefault="00DC4E7E" w:rsidP="00DC4E7E">
            <w:pPr>
              <w:pStyle w:val="Punktygwne"/>
              <w:numPr>
                <w:ilvl w:val="0"/>
                <w:numId w:val="1"/>
              </w:numPr>
              <w:spacing w:before="0" w:after="0"/>
              <w:ind w:left="171" w:right="-257" w:hanging="1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Kleer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Sektor publiczny w Polsce i na świecie. Między upadkiem a rozkwitem, Wydawnictwo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  <w:p w:rsidR="00DC4E7E" w:rsidRPr="005A4C2B" w:rsidRDefault="00DC4E7E" w:rsidP="00DC4E7E">
            <w:pPr>
              <w:pStyle w:val="Punktygwne"/>
              <w:numPr>
                <w:ilvl w:val="0"/>
                <w:numId w:val="1"/>
              </w:numPr>
              <w:spacing w:before="0" w:after="0"/>
              <w:ind w:left="171" w:hanging="1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Stiglitz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J.E.,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Ekonomia sektora publicznego, Wyd. Naukowe PWN, Warszawa 2012.</w:t>
            </w:r>
          </w:p>
        </w:tc>
      </w:tr>
      <w:tr w:rsidR="00DC4E7E" w:rsidRPr="005A4C2B" w:rsidTr="008121B6">
        <w:trPr>
          <w:trHeight w:val="397"/>
        </w:trPr>
        <w:tc>
          <w:tcPr>
            <w:tcW w:w="5000" w:type="pct"/>
          </w:tcPr>
          <w:p w:rsidR="00DC4E7E" w:rsidRPr="005A4C2B" w:rsidRDefault="00DC4E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C4E7E" w:rsidRPr="005A4C2B" w:rsidRDefault="00DC4E7E" w:rsidP="00DC4E7E">
            <w:pPr>
              <w:pStyle w:val="Punktygwne"/>
              <w:numPr>
                <w:ilvl w:val="0"/>
                <w:numId w:val="3"/>
              </w:numPr>
              <w:tabs>
                <w:tab w:val="left" w:pos="313"/>
              </w:tabs>
              <w:spacing w:before="0" w:after="0"/>
              <w:ind w:left="171" w:hanging="142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Style w:val="Pogrubienie"/>
                <w:rFonts w:ascii="Corbel" w:hAnsi="Corbel"/>
                <w:smallCaps w:val="0"/>
                <w:sz w:val="21"/>
                <w:szCs w:val="21"/>
              </w:rPr>
              <w:t>Kleer</w:t>
            </w:r>
            <w:proofErr w:type="spellEnd"/>
            <w:r w:rsidRPr="005A4C2B">
              <w:rPr>
                <w:rStyle w:val="Pogrubienie"/>
                <w:rFonts w:ascii="Corbel" w:hAnsi="Corbel"/>
                <w:smallCaps w:val="0"/>
                <w:sz w:val="21"/>
                <w:szCs w:val="21"/>
              </w:rPr>
              <w:t xml:space="preserve"> J., Karpiński A., Owsiak S.,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Spór o przyszłość sektora publicznego, wyd. WDN, Warszawa 2005.</w:t>
            </w:r>
          </w:p>
          <w:p w:rsidR="00DC4E7E" w:rsidRPr="005A4C2B" w:rsidRDefault="00DC4E7E" w:rsidP="00DC4E7E">
            <w:pPr>
              <w:pStyle w:val="Punktygwne"/>
              <w:numPr>
                <w:ilvl w:val="0"/>
                <w:numId w:val="3"/>
              </w:numPr>
              <w:tabs>
                <w:tab w:val="left" w:pos="313"/>
              </w:tabs>
              <w:spacing w:before="0" w:after="0"/>
              <w:ind w:left="171" w:hanging="142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Noga A. (red.),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Zmiany instytucjonalne w polskiej gospodarce rynkowej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PTE, Warszawa 2004.</w:t>
            </w:r>
          </w:p>
        </w:tc>
      </w:tr>
    </w:tbl>
    <w:p w:rsidR="00DC4E7E" w:rsidRPr="005A4C2B" w:rsidRDefault="00DC4E7E" w:rsidP="00DC4E7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D26"/>
    <w:multiLevelType w:val="hybridMultilevel"/>
    <w:tmpl w:val="EE0E3C20"/>
    <w:lvl w:ilvl="0" w:tplc="04FEC4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464A6"/>
    <w:multiLevelType w:val="hybridMultilevel"/>
    <w:tmpl w:val="130E83AA"/>
    <w:lvl w:ilvl="0" w:tplc="1DD263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4E7E"/>
    <w:rsid w:val="0098137D"/>
    <w:rsid w:val="00DC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E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4E7E"/>
    <w:pPr>
      <w:ind w:left="720"/>
      <w:contextualSpacing/>
    </w:pPr>
  </w:style>
  <w:style w:type="paragraph" w:customStyle="1" w:styleId="Default">
    <w:name w:val="Default"/>
    <w:uiPriority w:val="99"/>
    <w:rsid w:val="00DC4E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C4E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C4E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C4E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C4E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C4E7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C4E7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C4E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C4E7E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DC4E7E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DC4E7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4E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4E7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2019-02-03T18:48:00Z</dcterms:created>
  <dcterms:modified xsi:type="dcterms:W3CDTF">2019-02-03T18:48:00Z</dcterms:modified>
</cp:coreProperties>
</file>