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76" w:rsidRPr="005A4C2B" w:rsidRDefault="00905B76" w:rsidP="00905B7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905B76" w:rsidRPr="005A4C2B" w:rsidRDefault="00905B76" w:rsidP="00905B7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905B76" w:rsidRPr="005A4C2B" w:rsidRDefault="00905B76" w:rsidP="00905B76">
      <w:pPr>
        <w:spacing w:after="0" w:line="240" w:lineRule="auto"/>
        <w:rPr>
          <w:rFonts w:ascii="Corbel" w:hAnsi="Corbel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Autoprezentacja i wystąpienia publiczne</w:t>
            </w:r>
          </w:p>
        </w:tc>
      </w:tr>
      <w:tr w:rsidR="00905B76" w:rsidRPr="00B56A7F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/C-1.7b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Grzegorz Hajduk</w:t>
            </w:r>
          </w:p>
        </w:tc>
      </w:tr>
      <w:tr w:rsidR="00905B76" w:rsidRPr="005A4C2B" w:rsidTr="008121B6">
        <w:tc>
          <w:tcPr>
            <w:tcW w:w="2694" w:type="dxa"/>
            <w:vAlign w:val="center"/>
          </w:tcPr>
          <w:p w:rsidR="00905B76" w:rsidRPr="005A4C2B" w:rsidRDefault="00905B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905B76" w:rsidRPr="005A4C2B" w:rsidRDefault="00905B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Grzegorz Hajduk</w:t>
            </w:r>
          </w:p>
        </w:tc>
      </w:tr>
    </w:tbl>
    <w:p w:rsidR="00905B76" w:rsidRPr="005A4C2B" w:rsidRDefault="00905B76" w:rsidP="00905B7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05B76" w:rsidRPr="005A4C2B" w:rsidRDefault="00905B76" w:rsidP="00905B76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05B76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76" w:rsidRPr="005A4C2B" w:rsidRDefault="00905B7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905B76" w:rsidRPr="005A4C2B" w:rsidRDefault="00905B7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76" w:rsidRPr="005A4C2B" w:rsidRDefault="00905B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905B76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76" w:rsidRPr="005A4C2B" w:rsidRDefault="00905B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905B76" w:rsidRPr="005A4C2B" w:rsidRDefault="00905B76" w:rsidP="00905B76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905B76" w:rsidRPr="005A4C2B" w:rsidRDefault="00905B76" w:rsidP="00905B7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05B76" w:rsidRPr="005A4C2B" w:rsidTr="008121B6">
        <w:tc>
          <w:tcPr>
            <w:tcW w:w="9670" w:type="dxa"/>
          </w:tcPr>
          <w:p w:rsidR="00905B76" w:rsidRPr="005A4C2B" w:rsidRDefault="00905B76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zakresu ekonomii, zarządzania i marketingu.</w:t>
            </w:r>
          </w:p>
        </w:tc>
      </w:tr>
    </w:tbl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05B76" w:rsidRPr="005A4C2B" w:rsidRDefault="00905B76" w:rsidP="00905B7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905B76" w:rsidRPr="005A4C2B" w:rsidTr="008121B6">
        <w:tc>
          <w:tcPr>
            <w:tcW w:w="851" w:type="dxa"/>
            <w:vAlign w:val="center"/>
          </w:tcPr>
          <w:p w:rsidR="00905B76" w:rsidRPr="005A4C2B" w:rsidRDefault="00905B7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05B76" w:rsidRPr="005A4C2B" w:rsidRDefault="00905B7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Zaznajomienie z podstawowymi zasadami autoprezentacji, ze szczególnym uwzględnieniem specyfiki funkcjonowania sektora finansowego </w:t>
            </w:r>
          </w:p>
        </w:tc>
      </w:tr>
      <w:tr w:rsidR="00905B76" w:rsidRPr="005A4C2B" w:rsidTr="008121B6">
        <w:tc>
          <w:tcPr>
            <w:tcW w:w="851" w:type="dxa"/>
            <w:vAlign w:val="center"/>
          </w:tcPr>
          <w:p w:rsidR="00905B76" w:rsidRPr="005A4C2B" w:rsidRDefault="00905B76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05B76" w:rsidRPr="005A4C2B" w:rsidRDefault="00905B7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Zaznajomienie z zasadami przygotowania i prowadzenia prezentacji publicznych</w:t>
            </w:r>
          </w:p>
        </w:tc>
      </w:tr>
      <w:tr w:rsidR="00905B76" w:rsidRPr="005A4C2B" w:rsidTr="008121B6">
        <w:tc>
          <w:tcPr>
            <w:tcW w:w="851" w:type="dxa"/>
            <w:vAlign w:val="center"/>
          </w:tcPr>
          <w:p w:rsidR="00905B76" w:rsidRPr="005A4C2B" w:rsidRDefault="00905B7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05B76" w:rsidRPr="005A4C2B" w:rsidRDefault="00905B7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Praktyczne przygotowanie do wystąpień publicznych</w:t>
            </w:r>
          </w:p>
        </w:tc>
      </w:tr>
    </w:tbl>
    <w:p w:rsidR="00905B76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05B76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05B76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05B76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05B76" w:rsidRPr="005A4C2B" w:rsidRDefault="00905B76" w:rsidP="00905B7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4"/>
        <w:gridCol w:w="5698"/>
        <w:gridCol w:w="1828"/>
      </w:tblGrid>
      <w:tr w:rsidR="00905B76" w:rsidRPr="005A4C2B" w:rsidTr="008121B6">
        <w:tc>
          <w:tcPr>
            <w:tcW w:w="1701" w:type="dxa"/>
            <w:vAlign w:val="center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05B76" w:rsidRPr="005A4C2B" w:rsidTr="008121B6">
        <w:tc>
          <w:tcPr>
            <w:tcW w:w="1701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Wymienia, wyjaśnia oraz potrafi zaprezentować teorie finansów, bankowości i ubezpieczeń, relacje i współzależności między różnymi systemami i instytucjami społecznymi, gospodarczymi oraz finansowymi oraz współzależności pomiędzy zjawiskami finansowymi i makroekonomicznymi.</w:t>
            </w:r>
          </w:p>
        </w:tc>
        <w:tc>
          <w:tcPr>
            <w:tcW w:w="1873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K_W03</w:t>
            </w:r>
          </w:p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K_W04</w:t>
            </w:r>
          </w:p>
        </w:tc>
      </w:tr>
      <w:tr w:rsidR="00905B76" w:rsidRPr="005A4C2B" w:rsidTr="008121B6">
        <w:tc>
          <w:tcPr>
            <w:tcW w:w="1701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interpretować i wyjaśniać procesy i zjawiska ekonomiczno-społeczne, wykorzystywać zaawansowane techniki informacyjno-komunikacyjne, przygotować  wystąpienia publiczne z zakresu finansów, ekonomii i zarządzania.</w:t>
            </w:r>
          </w:p>
        </w:tc>
        <w:tc>
          <w:tcPr>
            <w:tcW w:w="1873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K_U01</w:t>
            </w:r>
          </w:p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K_U05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K_U08</w:t>
            </w:r>
          </w:p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905B76" w:rsidRPr="005A4C2B" w:rsidTr="008121B6">
        <w:tc>
          <w:tcPr>
            <w:tcW w:w="1701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  <w:tcMar>
              <w:top w:w="57" w:type="dxa"/>
              <w:bottom w:w="57" w:type="dxa"/>
            </w:tcMar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</w:tc>
      </w:tr>
    </w:tbl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05B76" w:rsidRPr="005A4C2B" w:rsidRDefault="00905B76" w:rsidP="00905B7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905B76" w:rsidRPr="005A4C2B" w:rsidRDefault="00905B76" w:rsidP="00905B7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05B76" w:rsidRPr="005A4C2B" w:rsidTr="008121B6">
        <w:tc>
          <w:tcPr>
            <w:tcW w:w="9639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merytoryczne:</w:t>
            </w:r>
          </w:p>
        </w:tc>
      </w:tr>
      <w:tr w:rsidR="00905B76" w:rsidRPr="005A4C2B" w:rsidTr="008121B6">
        <w:tc>
          <w:tcPr>
            <w:tcW w:w="9639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przygotowania wystąpień i prezentacji publicznych.</w:t>
            </w:r>
          </w:p>
        </w:tc>
      </w:tr>
      <w:tr w:rsidR="00905B76" w:rsidRPr="005A4C2B" w:rsidTr="008121B6">
        <w:tc>
          <w:tcPr>
            <w:tcW w:w="9639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Przygotowanie do wystąpienia publicznego, sposoby radzenia sobie z tremą.</w:t>
            </w:r>
          </w:p>
        </w:tc>
      </w:tr>
      <w:tr w:rsidR="00905B76" w:rsidRPr="005A4C2B" w:rsidTr="008121B6">
        <w:tc>
          <w:tcPr>
            <w:tcW w:w="9639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Wykorzystanie komunikacji niewerbalnej w tym mowy ciała podczas prezentacji.</w:t>
            </w:r>
          </w:p>
        </w:tc>
      </w:tr>
      <w:tr w:rsidR="00905B76" w:rsidRPr="005A4C2B" w:rsidTr="008121B6">
        <w:tc>
          <w:tcPr>
            <w:tcW w:w="9639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autoprezentacji i przygotowania do rozmowy kwalifikacyjnej.</w:t>
            </w:r>
          </w:p>
        </w:tc>
      </w:tr>
      <w:tr w:rsidR="00905B76" w:rsidRPr="005A4C2B" w:rsidTr="008121B6">
        <w:tc>
          <w:tcPr>
            <w:tcW w:w="9639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Życiorys i list motywacyjny jako narzędzia autoprezentacji.</w:t>
            </w:r>
          </w:p>
        </w:tc>
      </w:tr>
      <w:tr w:rsidR="00905B76" w:rsidRPr="005A4C2B" w:rsidTr="008121B6">
        <w:tc>
          <w:tcPr>
            <w:tcW w:w="9639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Wygłaszanie przemówień.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Elevator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pitch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jako forma prezentacji.</w:t>
            </w:r>
          </w:p>
        </w:tc>
      </w:tr>
      <w:tr w:rsidR="00905B76" w:rsidRPr="005A4C2B" w:rsidTr="008121B6">
        <w:tc>
          <w:tcPr>
            <w:tcW w:w="9639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Wykorzystanie urządzeń i aplikacji wspierających prezentację.</w:t>
            </w:r>
          </w:p>
        </w:tc>
      </w:tr>
    </w:tbl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praca w grupach (rozwiązywanie zadań, dyskusja), studium przypadku, pokaz wystąpienia publicznego, metoda referatu. </w:t>
      </w: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05B76" w:rsidRPr="005A4C2B" w:rsidRDefault="00905B76" w:rsidP="00905B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05B76" w:rsidRPr="005A4C2B" w:rsidRDefault="00905B76" w:rsidP="00905B7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593"/>
        <w:gridCol w:w="1818"/>
      </w:tblGrid>
      <w:tr w:rsidR="00905B76" w:rsidRPr="005A4C2B" w:rsidTr="008121B6">
        <w:tc>
          <w:tcPr>
            <w:tcW w:w="1843" w:type="dxa"/>
            <w:vAlign w:val="center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954" w:type="dxa"/>
            <w:vAlign w:val="center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905B76" w:rsidRPr="005A4C2B" w:rsidTr="008121B6">
        <w:tc>
          <w:tcPr>
            <w:tcW w:w="1843" w:type="dxa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54" w:type="dxa"/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kolokwium, obserwacja w trakcie zajęć </w:t>
            </w:r>
          </w:p>
        </w:tc>
        <w:tc>
          <w:tcPr>
            <w:tcW w:w="1842" w:type="dxa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905B76" w:rsidRPr="005A4C2B" w:rsidTr="008121B6">
        <w:tc>
          <w:tcPr>
            <w:tcW w:w="1843" w:type="dxa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54" w:type="dxa"/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1842" w:type="dxa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905B76" w:rsidRPr="005A4C2B" w:rsidTr="008121B6">
        <w:tc>
          <w:tcPr>
            <w:tcW w:w="1843" w:type="dxa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54" w:type="dxa"/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1842" w:type="dxa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05B76" w:rsidRPr="005A4C2B" w:rsidTr="008121B6">
        <w:tc>
          <w:tcPr>
            <w:tcW w:w="9670" w:type="dxa"/>
          </w:tcPr>
          <w:p w:rsidR="00905B76" w:rsidRPr="005A4C2B" w:rsidRDefault="00905B76" w:rsidP="008121B6">
            <w:pPr>
              <w:pStyle w:val="Tekstpodstawowy"/>
            </w:pPr>
            <w:bookmarkStart w:id="0" w:name="_Toc488151951"/>
            <w:r w:rsidRPr="005A4C2B">
              <w:t>Na zaliczenie końcowe ćwiczeń składają się:</w:t>
            </w:r>
            <w:bookmarkEnd w:id="0"/>
            <w:r w:rsidRPr="005A4C2B">
              <w:t xml:space="preserve"> 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eastAsia="Cambria" w:hAnsi="Corbel"/>
                <w:sz w:val="21"/>
                <w:szCs w:val="21"/>
              </w:rPr>
            </w:pPr>
            <w:r>
              <w:rPr>
                <w:rFonts w:ascii="Corbel" w:eastAsia="Cambria" w:hAnsi="Corbel"/>
                <w:sz w:val="21"/>
                <w:szCs w:val="21"/>
              </w:rPr>
              <w:t xml:space="preserve">- </w:t>
            </w:r>
            <w:r w:rsidRPr="005A4C2B">
              <w:rPr>
                <w:rFonts w:ascii="Corbel" w:eastAsia="Cambria" w:hAnsi="Corbel"/>
                <w:sz w:val="21"/>
                <w:szCs w:val="21"/>
              </w:rPr>
              <w:t>pozytywna ocena z kolokwium (5</w:t>
            </w:r>
            <w:r w:rsidRPr="005A4C2B">
              <w:rPr>
                <w:rFonts w:ascii="Corbel" w:hAnsi="Corbel"/>
                <w:sz w:val="21"/>
                <w:szCs w:val="21"/>
              </w:rPr>
              <w:t>0% wartości końcowej oceny),</w:t>
            </w:r>
          </w:p>
          <w:p w:rsidR="00905B76" w:rsidRPr="005A4C2B" w:rsidRDefault="00905B76" w:rsidP="008121B6">
            <w:pPr>
              <w:pStyle w:val="Nagwek1"/>
              <w:ind w:left="0" w:firstLine="0"/>
              <w:jc w:val="left"/>
              <w:rPr>
                <w:rFonts w:eastAsia="Cambria"/>
              </w:rPr>
            </w:pPr>
            <w:bookmarkStart w:id="1" w:name="_Toc488151952"/>
            <w:r>
              <w:rPr>
                <w:rFonts w:eastAsia="Cambria"/>
              </w:rPr>
              <w:t xml:space="preserve">- </w:t>
            </w:r>
            <w:r w:rsidRPr="005A4C2B">
              <w:rPr>
                <w:rFonts w:eastAsia="Cambria"/>
              </w:rPr>
              <w:t>poprawne zaprezentowanie wystąpienia publicznego</w:t>
            </w:r>
            <w:r w:rsidRPr="005A4C2B">
              <w:rPr>
                <w:rStyle w:val="TytuZnak"/>
                <w:b w:val="0"/>
              </w:rPr>
              <w:t xml:space="preserve"> </w:t>
            </w:r>
            <w:r w:rsidRPr="005A4C2B">
              <w:rPr>
                <w:rFonts w:eastAsia="Cambria"/>
              </w:rPr>
              <w:t>(</w:t>
            </w:r>
            <w:r w:rsidRPr="005A4C2B">
              <w:t>50% wartości końcowej oceny)</w:t>
            </w:r>
            <w:r w:rsidRPr="005A4C2B">
              <w:rPr>
                <w:rStyle w:val="TytuZnak"/>
                <w:b w:val="0"/>
              </w:rPr>
              <w:t>.</w:t>
            </w:r>
            <w:bookmarkEnd w:id="1"/>
            <w:r w:rsidRPr="005A4C2B">
              <w:rPr>
                <w:rFonts w:eastAsia="Cambria"/>
              </w:rPr>
              <w:t xml:space="preserve"> 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4,5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4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3,5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poniżej 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905B76" w:rsidRPr="005A4C2B" w:rsidRDefault="00905B76" w:rsidP="008121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Wystąpienie publiczne jest oceniane na podstawie punktów uzyskanych przez studenta za każdy element wystąpienia. Przed realizacją tego zadania studenci są informowani w jaki sposób poszczególne elementy wystąpienia będą oceniane.</w:t>
            </w:r>
          </w:p>
        </w:tc>
      </w:tr>
    </w:tbl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05B76" w:rsidRPr="005A4C2B" w:rsidRDefault="00905B76" w:rsidP="00905B7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05B76" w:rsidRPr="005A4C2B" w:rsidTr="008121B6">
        <w:tc>
          <w:tcPr>
            <w:tcW w:w="4962" w:type="dxa"/>
            <w:vAlign w:val="center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05B76" w:rsidRPr="005A4C2B" w:rsidTr="008121B6">
        <w:tc>
          <w:tcPr>
            <w:tcW w:w="4962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905B76" w:rsidRPr="005A4C2B" w:rsidTr="008121B6">
        <w:tc>
          <w:tcPr>
            <w:tcW w:w="4962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905B76" w:rsidRPr="005A4C2B" w:rsidTr="008121B6">
        <w:tc>
          <w:tcPr>
            <w:tcW w:w="4962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wystąpienia publicznego i kolokwium)</w:t>
            </w:r>
          </w:p>
        </w:tc>
        <w:tc>
          <w:tcPr>
            <w:tcW w:w="4677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905B76" w:rsidRPr="005A4C2B" w:rsidTr="008121B6">
        <w:tc>
          <w:tcPr>
            <w:tcW w:w="4962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905B76" w:rsidRPr="005A4C2B" w:rsidTr="008121B6">
        <w:tc>
          <w:tcPr>
            <w:tcW w:w="4962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05B76" w:rsidRPr="005A4C2B" w:rsidRDefault="00905B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905B76" w:rsidRPr="005A4C2B" w:rsidRDefault="00905B76" w:rsidP="00905B7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05B76" w:rsidRPr="005A4C2B" w:rsidTr="008121B6">
        <w:trPr>
          <w:trHeight w:val="397"/>
        </w:trPr>
        <w:tc>
          <w:tcPr>
            <w:tcW w:w="2359" w:type="pct"/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05B76" w:rsidRPr="005A4C2B" w:rsidTr="008121B6">
        <w:trPr>
          <w:trHeight w:val="397"/>
        </w:trPr>
        <w:tc>
          <w:tcPr>
            <w:tcW w:w="2359" w:type="pct"/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05B76" w:rsidRPr="005A4C2B" w:rsidRDefault="00905B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05B76" w:rsidRPr="005A4C2B" w:rsidRDefault="00905B76" w:rsidP="00905B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905B76" w:rsidRPr="005A4C2B" w:rsidRDefault="00905B76" w:rsidP="00905B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05B76" w:rsidRPr="005A4C2B" w:rsidTr="008121B6">
        <w:trPr>
          <w:trHeight w:val="397"/>
        </w:trPr>
        <w:tc>
          <w:tcPr>
            <w:tcW w:w="9639" w:type="dxa"/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podstawowa: </w:t>
            </w:r>
          </w:p>
          <w:p w:rsidR="00905B76" w:rsidRPr="005A4C2B" w:rsidRDefault="00905B76" w:rsidP="00905B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Królik G., Autoprezentacja czyli Jak się sprzedać pracodawcy, Wydawnictwo Uniwersytetu Ekonomicznego, Katowice  2014.</w:t>
            </w:r>
          </w:p>
          <w:p w:rsidR="00905B76" w:rsidRPr="005A4C2B" w:rsidRDefault="00905B76" w:rsidP="00905B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Kania P., Wyraźnie..., dokładnie..., precyzyjnie... : recytacja i wystąpienia publiczne,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Novae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Res-Wydawnictwo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Innowacyjne, Gdynia 2014.</w:t>
            </w:r>
          </w:p>
        </w:tc>
      </w:tr>
      <w:tr w:rsidR="00905B76" w:rsidRPr="005A4C2B" w:rsidTr="008121B6">
        <w:trPr>
          <w:trHeight w:val="397"/>
        </w:trPr>
        <w:tc>
          <w:tcPr>
            <w:tcW w:w="9639" w:type="dxa"/>
          </w:tcPr>
          <w:p w:rsidR="00905B76" w:rsidRPr="005A4C2B" w:rsidRDefault="00905B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905B76" w:rsidRPr="005A4C2B" w:rsidRDefault="00905B76" w:rsidP="00905B76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Gallo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C., Mów jak TED : 9 sposobów na dobrą prezentację według wybitnych mówców,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Buchmann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- Grupa Wydawnicza Foksal, Warszawa 2016.</w:t>
            </w:r>
          </w:p>
          <w:p w:rsidR="00905B76" w:rsidRPr="005A4C2B" w:rsidRDefault="00905B76" w:rsidP="00905B76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Oczkoś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Sztuka mówienia. Bez bełkotania i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faflulenia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Wydawnictwo RM, Warszawa 2015.</w:t>
            </w:r>
          </w:p>
          <w:p w:rsidR="00905B76" w:rsidRPr="005A4C2B" w:rsidRDefault="00905B76" w:rsidP="00905B76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Orłoś M., Jak występować i zabłysnąć, Wydawnictwo RM, Warszawa 2015.</w:t>
            </w:r>
          </w:p>
          <w:p w:rsidR="00905B76" w:rsidRPr="005A4C2B" w:rsidRDefault="00905B76" w:rsidP="00905B76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Milewski Ł., Mowa Ciała a Sukces, Wyd. Złote Myśli, Warszawa 2012.</w:t>
            </w:r>
          </w:p>
        </w:tc>
      </w:tr>
    </w:tbl>
    <w:p w:rsidR="00905B76" w:rsidRPr="005A4C2B" w:rsidRDefault="00905B76" w:rsidP="00905B76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F2FC4"/>
    <w:multiLevelType w:val="hybridMultilevel"/>
    <w:tmpl w:val="456EFA20"/>
    <w:lvl w:ilvl="0" w:tplc="DF4890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40262"/>
    <w:multiLevelType w:val="hybridMultilevel"/>
    <w:tmpl w:val="35845D80"/>
    <w:lvl w:ilvl="0" w:tplc="C8423A4E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F20F98"/>
    <w:multiLevelType w:val="hybridMultilevel"/>
    <w:tmpl w:val="E8D49A3E"/>
    <w:lvl w:ilvl="0" w:tplc="C8423A4E">
      <w:start w:val="1"/>
      <w:numFmt w:val="decimal"/>
      <w:lvlText w:val="%1."/>
      <w:lvlJc w:val="left"/>
      <w:pPr>
        <w:ind w:left="1114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5B76"/>
    <w:rsid w:val="00905B76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B76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905B76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5B76"/>
    <w:rPr>
      <w:rFonts w:ascii="Corbel" w:eastAsia="Times New Roman" w:hAnsi="Corbel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905B76"/>
    <w:pPr>
      <w:ind w:left="720"/>
      <w:contextualSpacing/>
    </w:pPr>
  </w:style>
  <w:style w:type="paragraph" w:styleId="Tytu">
    <w:name w:val="Title"/>
    <w:basedOn w:val="Normalny"/>
    <w:link w:val="TytuZnak"/>
    <w:qFormat/>
    <w:rsid w:val="00905B7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05B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905B7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05B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905B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05B76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905B7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05B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05B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05B7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05B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905B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B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2019-02-03T18:51:00Z</dcterms:created>
  <dcterms:modified xsi:type="dcterms:W3CDTF">2019-02-03T18:51:00Z</dcterms:modified>
</cp:coreProperties>
</file>