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64BEF501" w:rsidR="00DC6D0C" w:rsidRPr="00FC6B9D" w:rsidRDefault="0071620A" w:rsidP="003823B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C6B9D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C6B9D">
        <w:rPr>
          <w:rFonts w:ascii="Corbel" w:hAnsi="Corbel"/>
          <w:b/>
          <w:smallCaps/>
          <w:sz w:val="24"/>
          <w:szCs w:val="24"/>
        </w:rPr>
        <w:t xml:space="preserve"> 2020-202</w:t>
      </w:r>
      <w:r w:rsidR="00966EFD" w:rsidRPr="00FC6B9D">
        <w:rPr>
          <w:rFonts w:ascii="Corbel" w:hAnsi="Corbel"/>
          <w:b/>
          <w:smallCaps/>
          <w:sz w:val="24"/>
          <w:szCs w:val="24"/>
        </w:rPr>
        <w:t>2</w:t>
      </w:r>
    </w:p>
    <w:p w14:paraId="6A743604" w14:textId="148776D1" w:rsidR="00445970" w:rsidRPr="00FC6B9D" w:rsidRDefault="00445970" w:rsidP="00182C9E">
      <w:pPr>
        <w:spacing w:after="0" w:line="240" w:lineRule="exact"/>
        <w:jc w:val="center"/>
        <w:rPr>
          <w:rFonts w:ascii="Corbel" w:hAnsi="Corbel"/>
          <w:bCs/>
          <w:sz w:val="20"/>
          <w:szCs w:val="20"/>
        </w:rPr>
      </w:pPr>
      <w:r w:rsidRPr="00FC6B9D">
        <w:rPr>
          <w:rFonts w:ascii="Corbel" w:hAnsi="Corbel"/>
          <w:bCs/>
          <w:sz w:val="20"/>
          <w:szCs w:val="20"/>
        </w:rPr>
        <w:t xml:space="preserve">Rok akademicki   </w:t>
      </w:r>
      <w:r w:rsidR="00182C9E" w:rsidRPr="00FC6B9D">
        <w:rPr>
          <w:rFonts w:ascii="Corbel" w:hAnsi="Corbel"/>
          <w:bCs/>
          <w:sz w:val="20"/>
          <w:szCs w:val="20"/>
        </w:rPr>
        <w:t>202</w:t>
      </w:r>
      <w:r w:rsidR="003F4B82">
        <w:rPr>
          <w:rFonts w:ascii="Corbel" w:hAnsi="Corbel"/>
          <w:bCs/>
          <w:sz w:val="20"/>
          <w:szCs w:val="20"/>
        </w:rPr>
        <w:t>1</w:t>
      </w:r>
      <w:r w:rsidR="00182C9E" w:rsidRPr="00FC6B9D">
        <w:rPr>
          <w:rFonts w:ascii="Corbel" w:hAnsi="Corbel"/>
          <w:bCs/>
          <w:sz w:val="20"/>
          <w:szCs w:val="20"/>
        </w:rPr>
        <w:t>/202</w:t>
      </w:r>
      <w:r w:rsidR="003F4B82">
        <w:rPr>
          <w:rFonts w:ascii="Corbel" w:hAnsi="Corbel"/>
          <w:bCs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640272A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Portfel inwestycyjny i inżynieria finansowa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F9B66DD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66E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66EFD">
              <w:rPr>
                <w:rFonts w:ascii="Corbel" w:hAnsi="Corbel"/>
                <w:b w:val="0"/>
                <w:sz w:val="21"/>
                <w:szCs w:val="21"/>
              </w:rPr>
              <w:t>/II/A.3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2880B1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48D73E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6EF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62DDA4D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66EFD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B16A4F6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2B65E1F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8BA2FBF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077DE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77DE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068017F" w:rsidR="0085747A" w:rsidRPr="009C54AE" w:rsidRDefault="00E54754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C3C46F6" w:rsidR="00923D7D" w:rsidRPr="009C54AE" w:rsidRDefault="00E547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B7502D8" w:rsidR="0085747A" w:rsidRPr="009C54AE" w:rsidRDefault="00F961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62E63313" w:rsidR="0085747A" w:rsidRDefault="00F9619C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  <w:p w14:paraId="6B6685C9" w14:textId="6BA28036" w:rsidR="003823BE" w:rsidRPr="009C54AE" w:rsidRDefault="00F9619C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gr </w:t>
            </w:r>
            <w:r w:rsidR="0012696A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61AB3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16E71243" w:rsidR="003823BE" w:rsidRPr="00161AB3" w:rsidRDefault="0012696A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147AEC9" w:rsidR="003823BE" w:rsidRPr="00161AB3" w:rsidRDefault="0012696A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7777777" w:rsidR="003823BE" w:rsidRPr="003823BE" w:rsidRDefault="003823B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966EFD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DDCEC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517285" w14:textId="77777777" w:rsidR="00FC6B9D" w:rsidRPr="009C54AE" w:rsidRDefault="00FC6B9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9458E53" w14:textId="77777777" w:rsidR="00FC6B9D" w:rsidRPr="009A27B8" w:rsidRDefault="00FC6B9D" w:rsidP="00FC6B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3451F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A3451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C71CF70" w14:textId="77777777" w:rsidR="00FC6B9D" w:rsidRPr="009A27B8" w:rsidRDefault="00FC6B9D" w:rsidP="00FC6B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C291EB" w14:textId="77777777" w:rsidR="00FC6B9D" w:rsidRDefault="00FC6B9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3DEA73C" w:rsidR="009C54AE" w:rsidRDefault="001269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B386027" w:rsidR="0085747A" w:rsidRPr="009C54AE" w:rsidRDefault="0012696A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161AB3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5BDCD05A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Poznanie istoty inżynierii finansowej oraz zasad wykorzystania  wybranych instrumentów rynku finansowego</w:t>
            </w:r>
          </w:p>
        </w:tc>
      </w:tr>
      <w:tr w:rsidR="003823BE" w:rsidRPr="00161AB3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3823BE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="003823BE" w:rsidRPr="00161AB3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="003823BE" w:rsidRPr="00161AB3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161AB3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9C54AE" w14:paraId="2FAE894A" w14:textId="77777777" w:rsidTr="003823BE">
        <w:tc>
          <w:tcPr>
            <w:tcW w:w="1681" w:type="dxa"/>
          </w:tcPr>
          <w:p w14:paraId="48E5C6E7" w14:textId="6007AB6F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639899E2" w:rsidR="003823BE" w:rsidRPr="009C54AE" w:rsidRDefault="0012696A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Zna i rozumie istotę inżynierii finansowej, konstrukcji i wyceny portfela inwestycyjnego oraz zasady, koncepcje i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DD7F866" w14:textId="541D817D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K_W03</w:t>
            </w:r>
          </w:p>
          <w:p w14:paraId="196DDCC1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26BAA059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K_W10</w:t>
            </w:r>
          </w:p>
        </w:tc>
      </w:tr>
      <w:tr w:rsidR="003823BE" w:rsidRPr="009C54AE" w14:paraId="48B116A6" w14:textId="77777777" w:rsidTr="003823BE">
        <w:tc>
          <w:tcPr>
            <w:tcW w:w="1681" w:type="dxa"/>
          </w:tcPr>
          <w:p w14:paraId="55D5A65C" w14:textId="41BD435B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1E1A9EE" w:rsidR="003823BE" w:rsidRPr="009C54AE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portfela inwestycyjnego, analizuje zjawiska i procesy zachodzące w gospodarce i ocenia ich wpływ na wartość portfela oraz zasady inżynierii finansowej.</w:t>
            </w:r>
          </w:p>
        </w:tc>
        <w:tc>
          <w:tcPr>
            <w:tcW w:w="1865" w:type="dxa"/>
          </w:tcPr>
          <w:p w14:paraId="4A6DD19B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1A385E3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K_U13</w:t>
            </w:r>
          </w:p>
        </w:tc>
      </w:tr>
      <w:tr w:rsidR="003823BE" w:rsidRPr="009C54AE" w14:paraId="32BADA47" w14:textId="77777777" w:rsidTr="003823BE">
        <w:tc>
          <w:tcPr>
            <w:tcW w:w="1681" w:type="dxa"/>
          </w:tcPr>
          <w:p w14:paraId="4CBEB17A" w14:textId="7924638E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5F42A781" w:rsidR="003823BE" w:rsidRPr="009C54AE" w:rsidRDefault="0012696A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77891C3A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2144272E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66EF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161AB3" w14:paraId="09376D94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76DD" w14:textId="2FDB1C33" w:rsidR="0012696A" w:rsidRPr="0012696A" w:rsidRDefault="0012696A" w:rsidP="00966EF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Organizacja i funkcjonowanie rynku finansowego oraz jego segmentów: rynku pieniężnego, </w:t>
            </w:r>
            <w:r w:rsidR="00966EFD">
              <w:rPr>
                <w:rFonts w:ascii="Corbel" w:hAnsi="Corbel"/>
                <w:sz w:val="24"/>
                <w:szCs w:val="24"/>
              </w:rPr>
              <w:t xml:space="preserve">            k</w:t>
            </w:r>
            <w:r w:rsidRPr="0012696A">
              <w:rPr>
                <w:rFonts w:ascii="Corbel" w:hAnsi="Corbel"/>
                <w:sz w:val="24"/>
                <w:szCs w:val="24"/>
              </w:rPr>
              <w:t>apitałowego, terminowego, walutowego oraz depozytowo-kredytowego.</w:t>
            </w:r>
          </w:p>
          <w:p w14:paraId="2086E0EB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Omówienie instrumentów finansowych i uczestników rynku finansowego</w:t>
            </w:r>
          </w:p>
          <w:p w14:paraId="716F48B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Organizacja i funkcjonowanie rynków papierów wartościowych  </w:t>
            </w:r>
          </w:p>
          <w:p w14:paraId="5546BC20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Rodzaje oraz funkcje papierów wartościowych, </w:t>
            </w:r>
          </w:p>
          <w:p w14:paraId="457734F5" w14:textId="15ABF178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Otoczenie instytucjonalne oraz prawne rynku finansowego</w:t>
            </w:r>
          </w:p>
        </w:tc>
      </w:tr>
      <w:tr w:rsidR="00FD24AD" w:rsidRPr="00161AB3" w14:paraId="201CA313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F9CE" w14:textId="77777777" w:rsidR="0012696A" w:rsidRPr="0012696A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ilościowa w zarządzaniu portfelem</w:t>
            </w:r>
          </w:p>
          <w:p w14:paraId="268E1733" w14:textId="77777777" w:rsidR="0012696A" w:rsidRPr="0012696A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lastRenderedPageBreak/>
              <w:t>Podstawowe miary statystyczne</w:t>
            </w:r>
          </w:p>
          <w:p w14:paraId="2E7380B0" w14:textId="341CBE51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regresji</w:t>
            </w:r>
          </w:p>
        </w:tc>
      </w:tr>
      <w:tr w:rsidR="00FD24AD" w:rsidRPr="00161AB3" w14:paraId="7392670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0CF8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lastRenderedPageBreak/>
              <w:t>Stopa zwrotu oraz ryzyko inwestycji kapitałowych</w:t>
            </w:r>
          </w:p>
          <w:p w14:paraId="75226BEB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Definicja oraz sposoby szacowania stopy zwrotu z inwestycji </w:t>
            </w:r>
          </w:p>
          <w:p w14:paraId="449310E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Rodzaje ryzyka inwestycji kapitałowych</w:t>
            </w:r>
          </w:p>
          <w:p w14:paraId="58FB60F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Określanie poziomu ryzyka inwestycji</w:t>
            </w:r>
          </w:p>
          <w:p w14:paraId="3EC43D7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Sposoby ograniczania ryzyka inwestycji</w:t>
            </w:r>
          </w:p>
          <w:p w14:paraId="3AAC0040" w14:textId="09771EF5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Pionowa i pozioma dywersyfikacja ryzyka</w:t>
            </w:r>
          </w:p>
        </w:tc>
      </w:tr>
      <w:tr w:rsidR="00FD24AD" w:rsidRPr="00161AB3" w14:paraId="10666DE2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B3B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portfelem inwestycyjnym - akcje, obligacje</w:t>
            </w:r>
          </w:p>
          <w:p w14:paraId="497C708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Ryzyko i oczekiwana stopa zwrotu z portfela</w:t>
            </w:r>
          </w:p>
          <w:p w14:paraId="45F617AD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Analiza fundamentalna </w:t>
            </w:r>
          </w:p>
          <w:p w14:paraId="0CF734D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techniczna akcji</w:t>
            </w:r>
          </w:p>
          <w:p w14:paraId="02B40D8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Wybrane sposoby budowy portfela inwestycyjnego</w:t>
            </w:r>
          </w:p>
          <w:p w14:paraId="5076D41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Strategie zarządzania portfelem akcji </w:t>
            </w:r>
          </w:p>
          <w:p w14:paraId="79B297F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portfelem obligacji</w:t>
            </w:r>
          </w:p>
          <w:p w14:paraId="537C14D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Szacowanie oczekiwanej stopy zwrotu z obligacji dla potrzeb analizy portfelowej</w:t>
            </w:r>
          </w:p>
          <w:p w14:paraId="4B9AE595" w14:textId="5A38C570" w:rsidR="00FD24AD" w:rsidRPr="00FD24AD" w:rsidRDefault="0012696A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Szacowanie ryzyka portfela obligacji</w:t>
            </w:r>
          </w:p>
        </w:tc>
      </w:tr>
      <w:tr w:rsidR="00FD24AD" w:rsidRPr="00161AB3" w14:paraId="19192EC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B33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Geneza i zastosowanie inżynierii finansowej. </w:t>
            </w:r>
          </w:p>
          <w:p w14:paraId="2A078A9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Przyczyny współczesnych kryzysów na rynkach finansowych. </w:t>
            </w:r>
          </w:p>
          <w:p w14:paraId="7E5BB5FD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Instrumenty pochodne i związane z nimi źródła ryzyka. </w:t>
            </w:r>
          </w:p>
          <w:p w14:paraId="1F619888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Miejsce instrumentów pochodnych w strukturze rynku finansowego</w:t>
            </w:r>
          </w:p>
          <w:p w14:paraId="7E25695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Podstawowe pojęcia i definicje</w:t>
            </w:r>
          </w:p>
          <w:p w14:paraId="7C479AA0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Rodzaje instrumentów pochodnych</w:t>
            </w:r>
          </w:p>
          <w:p w14:paraId="6203F2EB" w14:textId="77777777" w:rsidR="0012696A" w:rsidRPr="0012696A" w:rsidRDefault="0012696A" w:rsidP="00FC6B9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  <w:p w14:paraId="361685D6" w14:textId="4C8B18E2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Pojęcie spekulacji, arbitrażu i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hedgingu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24AD" w:rsidRPr="00161AB3" w14:paraId="16F52D47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C88E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Wykorzystanie instrumentów pochodnych w inżynierii finansowej</w:t>
            </w:r>
          </w:p>
          <w:p w14:paraId="6096D377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Kontrakty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53B5AF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Swapy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 xml:space="preserve"> procentowe. </w:t>
            </w:r>
          </w:p>
          <w:p w14:paraId="211C99C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Opcje. Strategie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opcyjne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>. Instrumenty egzotyczne.</w:t>
            </w:r>
          </w:p>
          <w:p w14:paraId="05EE02FC" w14:textId="7F7D8060" w:rsidR="00FD24AD" w:rsidRPr="00FD24AD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Model dwumianowy. Wzór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Blacka-S</w:t>
            </w:r>
            <w:r>
              <w:rPr>
                <w:rFonts w:ascii="Corbel" w:hAnsi="Corbel"/>
                <w:sz w:val="24"/>
                <w:szCs w:val="24"/>
              </w:rPr>
              <w:t>cholesa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Parametry zmienności. </w:t>
            </w:r>
          </w:p>
        </w:tc>
      </w:tr>
      <w:tr w:rsidR="00FD24AD" w:rsidRPr="00161AB3" w14:paraId="0942CA0E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B702AF7" w:rsidR="00FD24AD" w:rsidRPr="00161AB3" w:rsidRDefault="0012696A" w:rsidP="00FD24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Rynek walutowy. Terminowe kursy walutowe. Walutowe instrumenty pochodne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9C54AE" w14:paraId="1C230FF5" w14:textId="77777777" w:rsidTr="00FD24AD">
        <w:tc>
          <w:tcPr>
            <w:tcW w:w="9520" w:type="dxa"/>
          </w:tcPr>
          <w:p w14:paraId="59B5524C" w14:textId="68E310C8" w:rsidR="00FD24AD" w:rsidRPr="0012696A" w:rsidRDefault="0012696A" w:rsidP="0012696A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oraz depozytowo-kredytowego. </w:t>
            </w: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9C54AE" w14:paraId="7BDBAFB0" w14:textId="77777777" w:rsidTr="00FD24AD">
        <w:tc>
          <w:tcPr>
            <w:tcW w:w="9520" w:type="dxa"/>
          </w:tcPr>
          <w:p w14:paraId="0827D9D0" w14:textId="0A4A43B0" w:rsidR="00FD24AD" w:rsidRPr="009C54AE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9C54AE" w14:paraId="52C24D11" w14:textId="77777777" w:rsidTr="00FD24AD">
        <w:tc>
          <w:tcPr>
            <w:tcW w:w="9520" w:type="dxa"/>
          </w:tcPr>
          <w:p w14:paraId="7348097D" w14:textId="77777777" w:rsidR="0012696A" w:rsidRPr="0012696A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12696A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9C54AE" w14:paraId="46EBA714" w14:textId="77777777" w:rsidTr="00FD24AD">
        <w:tc>
          <w:tcPr>
            <w:tcW w:w="9520" w:type="dxa"/>
          </w:tcPr>
          <w:p w14:paraId="5F54160C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Zarządzanie portfelem inwestycyjnym - akcje, obligacje</w:t>
            </w:r>
          </w:p>
          <w:p w14:paraId="37DEB116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9C54AE" w14:paraId="0EF1D39C" w14:textId="77777777" w:rsidTr="00FD24AD">
        <w:tc>
          <w:tcPr>
            <w:tcW w:w="9520" w:type="dxa"/>
          </w:tcPr>
          <w:p w14:paraId="1A38DF7A" w14:textId="77777777" w:rsidR="0012696A" w:rsidRPr="0012696A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12696A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9C54AE" w14:paraId="04CB46F8" w14:textId="77777777" w:rsidTr="00FD24AD">
        <w:tc>
          <w:tcPr>
            <w:tcW w:w="9520" w:type="dxa"/>
          </w:tcPr>
          <w:p w14:paraId="1F68EDFF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Wykorzystanie instrumentów pochodnych w inżynierii finansowej</w:t>
            </w:r>
          </w:p>
          <w:p w14:paraId="177F085C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Omówienie zasad wykorzystania kontraktów terminowych </w:t>
            </w:r>
            <w:proofErr w:type="spellStart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forward</w:t>
            </w:r>
            <w:proofErr w:type="spellEnd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i </w:t>
            </w:r>
            <w:proofErr w:type="spellStart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futures</w:t>
            </w:r>
            <w:proofErr w:type="spellEnd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swapów</w:t>
            </w:r>
            <w:proofErr w:type="spellEnd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procentowych oraz opcji w konstrukcji portfela inwestycyjnego i inżynierii finansowej. </w:t>
            </w:r>
          </w:p>
          <w:p w14:paraId="6E4FC1D0" w14:textId="7F707827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rozwoju polskiego rynku derywatów, analiza ich dostępności.</w:t>
            </w:r>
          </w:p>
        </w:tc>
      </w:tr>
      <w:tr w:rsidR="00FD24AD" w:rsidRPr="009C54AE" w14:paraId="3452E04E" w14:textId="77777777" w:rsidTr="00FD24AD">
        <w:tc>
          <w:tcPr>
            <w:tcW w:w="9520" w:type="dxa"/>
          </w:tcPr>
          <w:p w14:paraId="4C3F52A8" w14:textId="293D2034" w:rsidR="00FD24AD" w:rsidRPr="009C54AE" w:rsidRDefault="0012696A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Instrumenty rynku walutowego w inżynierii finansowej. Omówienie zasad funkcjonowania światowego rynku walutowego. Rynek instrumentów pochodnych - terminowe kursy walutowe. Walutowe instrumenty pochodne i ich wykorzystanie w konstrukcji portfelu inwestycyjnego.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sz w:val="24"/>
                <w:szCs w:val="24"/>
              </w:rPr>
              <w:t>Rozwój finansowych instrumentów pochodnych i ich wpływ na bezpieczeństwo światowego rynku finansowego.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BC1C6D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A481286" w14:textId="2504AD9B" w:rsidR="00BC1C6D" w:rsidRPr="00BC1C6D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12696A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161AB3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161AB3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161AB3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4A48E8A" w14:textId="69D511F6" w:rsidR="00F24FFC" w:rsidRPr="00161AB3" w:rsidRDefault="00FC6B9D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F24FFC"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77F27B0" w14:textId="2413A59D" w:rsidR="00923D7D" w:rsidRPr="009C54AE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gzamin pisemny </w:t>
            </w:r>
            <w:r w:rsidR="00CC05C8" w:rsidRPr="00CC05C8">
              <w:rPr>
                <w:rFonts w:ascii="Corbel" w:hAnsi="Corbel"/>
                <w:b w:val="0"/>
                <w:smallCaps w:val="0"/>
                <w:szCs w:val="24"/>
              </w:rPr>
              <w:t>składający się z części opisowej i zadaniowej.</w:t>
            </w:r>
          </w:p>
          <w:p w14:paraId="520CB6B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60CF86CC" w:rsidR="00FC6B9D" w:rsidRPr="009C54AE" w:rsidRDefault="00FC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3,0 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aktywności składających się na zaliczenie</w:t>
            </w:r>
            <w:r w:rsidR="00E5475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2023D" w:rsidRPr="009C54AE" w14:paraId="41D7342E" w14:textId="77777777" w:rsidTr="00D45B17">
        <w:tc>
          <w:tcPr>
            <w:tcW w:w="4902" w:type="dxa"/>
          </w:tcPr>
          <w:p w14:paraId="336857A1" w14:textId="65EF00C8" w:rsidR="0092023D" w:rsidRPr="009C54AE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5B833B0E" w:rsidR="0092023D" w:rsidRPr="00966EFD" w:rsidRDefault="0092023D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6EF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2023D" w:rsidRPr="009C54AE" w14:paraId="14748C99" w14:textId="77777777" w:rsidTr="00D45B17">
        <w:tc>
          <w:tcPr>
            <w:tcW w:w="4902" w:type="dxa"/>
          </w:tcPr>
          <w:p w14:paraId="1CFDED8C" w14:textId="77777777" w:rsidR="0092023D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548ED51F" w:rsidR="0092023D" w:rsidRPr="009C54AE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92023D" w:rsidRPr="00966EFD" w:rsidRDefault="0092023D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6EF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2023D" w:rsidRPr="009C54AE" w14:paraId="41367D30" w14:textId="77777777" w:rsidTr="00D45B17">
        <w:tc>
          <w:tcPr>
            <w:tcW w:w="4902" w:type="dxa"/>
          </w:tcPr>
          <w:p w14:paraId="4F573F09" w14:textId="0692E81F" w:rsidR="0092023D" w:rsidRPr="009C54AE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egzaminu, napisanie referatu)</w:t>
            </w:r>
          </w:p>
        </w:tc>
        <w:tc>
          <w:tcPr>
            <w:tcW w:w="4618" w:type="dxa"/>
            <w:vAlign w:val="center"/>
          </w:tcPr>
          <w:p w14:paraId="611A18CE" w14:textId="7285A43B" w:rsidR="0092023D" w:rsidRPr="00966EFD" w:rsidRDefault="0092023D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D45B17" w:rsidRPr="0092023D" w14:paraId="45A3E8D7" w14:textId="77777777" w:rsidTr="00D45B17">
        <w:tc>
          <w:tcPr>
            <w:tcW w:w="4902" w:type="dxa"/>
          </w:tcPr>
          <w:p w14:paraId="626D78EC" w14:textId="77777777" w:rsidR="00D45B17" w:rsidRPr="0092023D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2023D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F90BC08" w:rsidR="00D45B17" w:rsidRPr="0092023D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2023D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6DF24B50" w:rsidR="00D45B17" w:rsidRPr="00966EFD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6EF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2023D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CC05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CC05C8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CC05C8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Perez K., Truszkowski J., </w:t>
            </w: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Portfel inwestycyjny</w:t>
            </w: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</w:t>
            </w: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Wyd. 2 popr. i </w:t>
            </w:r>
            <w:proofErr w:type="spellStart"/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rozsz</w:t>
            </w:r>
            <w:proofErr w:type="spellEnd"/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 - Poznań : Wydawnictwo Uniwersytetu Ekonomicznego,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CC05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Perez K., Ziarko-Siwek U. (red.), Inwestycje finansowe, </w:t>
            </w:r>
            <w:proofErr w:type="spellStart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, Warszawa 2011</w:t>
            </w:r>
          </w:p>
          <w:p w14:paraId="4C3B60B0" w14:textId="42AC8466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0"/>
              </w:rPr>
              <w:t xml:space="preserve"> </w:t>
            </w:r>
            <w:proofErr w:type="spellStart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Pruchnicka-Grabias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0"/>
              </w:rPr>
              <w:t xml:space="preserve"> I.</w:t>
            </w:r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 (red.), Inwestycje alternatywne, </w:t>
            </w:r>
            <w:proofErr w:type="spellStart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 , Warszawa 2008</w:t>
            </w:r>
          </w:p>
          <w:p w14:paraId="1CF92F49" w14:textId="25049BFD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proofErr w:type="spellStart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Taleb</w:t>
            </w:r>
            <w:proofErr w:type="spellEnd"/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 N.N., Ślepy traf. Rola przypadku w sukcesie finansowym, GWP, Gdańsk 2006</w:t>
            </w:r>
          </w:p>
          <w:p w14:paraId="1F17CF12" w14:textId="7FA4608A" w:rsidR="00D45B17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11DD63" w14:textId="77777777" w:rsidR="00200644" w:rsidRDefault="00200644" w:rsidP="00C16ABF">
      <w:pPr>
        <w:spacing w:after="0" w:line="240" w:lineRule="auto"/>
      </w:pPr>
      <w:r>
        <w:separator/>
      </w:r>
    </w:p>
  </w:endnote>
  <w:endnote w:type="continuationSeparator" w:id="0">
    <w:p w14:paraId="4A465BD6" w14:textId="77777777" w:rsidR="00200644" w:rsidRDefault="0020064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0AF065" w14:textId="77777777" w:rsidR="00200644" w:rsidRDefault="00200644" w:rsidP="00C16ABF">
      <w:pPr>
        <w:spacing w:after="0" w:line="240" w:lineRule="auto"/>
      </w:pPr>
      <w:r>
        <w:separator/>
      </w:r>
    </w:p>
  </w:footnote>
  <w:footnote w:type="continuationSeparator" w:id="0">
    <w:p w14:paraId="3F55AA4F" w14:textId="77777777" w:rsidR="00200644" w:rsidRDefault="0020064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DE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00644"/>
    <w:rsid w:val="002144C0"/>
    <w:rsid w:val="00215FA7"/>
    <w:rsid w:val="00217BDD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B82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3D6D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18C"/>
    <w:rsid w:val="00647FA8"/>
    <w:rsid w:val="00650C5F"/>
    <w:rsid w:val="00654934"/>
    <w:rsid w:val="006620D9"/>
    <w:rsid w:val="00671958"/>
    <w:rsid w:val="00675843"/>
    <w:rsid w:val="00692D3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23D"/>
    <w:rsid w:val="00923D7D"/>
    <w:rsid w:val="0092438D"/>
    <w:rsid w:val="00946B94"/>
    <w:rsid w:val="009508DF"/>
    <w:rsid w:val="00950DAC"/>
    <w:rsid w:val="00954A07"/>
    <w:rsid w:val="00966EFD"/>
    <w:rsid w:val="00971D1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451F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908E0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75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619C"/>
    <w:rsid w:val="00F974DA"/>
    <w:rsid w:val="00FA46E5"/>
    <w:rsid w:val="00FB7DBA"/>
    <w:rsid w:val="00FC1C25"/>
    <w:rsid w:val="00FC3F45"/>
    <w:rsid w:val="00FC6B9D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0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B89E6-B611-41EB-BAB0-ACC781C367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D1D12F-D7B8-45E0-9FD2-A01D9C6043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0E9D69-2398-440C-910C-729C9A61E9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C6F6BF-6214-4D98-A523-43A664B6C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1440</Words>
  <Characters>8641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15</cp:revision>
  <cp:lastPrinted>2019-02-06T12:12:00Z</cp:lastPrinted>
  <dcterms:created xsi:type="dcterms:W3CDTF">2020-10-27T08:52:00Z</dcterms:created>
  <dcterms:modified xsi:type="dcterms:W3CDTF">2021-02-02T07:47:00Z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