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DAD288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</w:t>
      </w:r>
      <w:proofErr w:type="spellStart"/>
      <w:r w:rsidR="002A22BF" w:rsidRPr="00E960BB">
        <w:rPr>
          <w:rFonts w:ascii="Corbel" w:hAnsi="Corbel"/>
          <w:bCs/>
          <w:i/>
        </w:rPr>
        <w:t>UR</w:t>
      </w:r>
      <w:proofErr w:type="spellEnd"/>
      <w:r w:rsidR="002A22BF" w:rsidRPr="00E960BB">
        <w:rPr>
          <w:rFonts w:ascii="Corbel" w:hAnsi="Corbel"/>
          <w:bCs/>
          <w:i/>
        </w:rPr>
        <w:t xml:space="preserve">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76CB7A0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AFEC264" w14:textId="3CD50ED9" w:rsidR="0085747A" w:rsidRDefault="0071620A" w:rsidP="17FA41C1">
      <w:pPr>
        <w:spacing w:after="0" w:line="240" w:lineRule="exact"/>
        <w:jc w:val="center"/>
        <w:rPr>
          <w:rFonts w:ascii="Corbel" w:hAnsi="Corbel"/>
          <w:i/>
          <w:iCs/>
          <w:smallCaps/>
          <w:color w:val="FF0000"/>
          <w:sz w:val="24"/>
          <w:szCs w:val="24"/>
        </w:rPr>
      </w:pPr>
      <w:r w:rsidRPr="17FA41C1">
        <w:rPr>
          <w:rFonts w:ascii="Corbel" w:hAnsi="Corbel"/>
          <w:b/>
          <w:bCs/>
          <w:smallCaps/>
          <w:sz w:val="24"/>
          <w:szCs w:val="24"/>
        </w:rPr>
        <w:t>dotyczy cyklu kształcenia</w:t>
      </w:r>
      <w:r w:rsidR="00DC6D0C" w:rsidRPr="17FA41C1">
        <w:rPr>
          <w:rFonts w:ascii="Corbel" w:hAnsi="Corbel"/>
          <w:i/>
          <w:iCs/>
          <w:smallCaps/>
          <w:color w:val="FF0000"/>
          <w:sz w:val="24"/>
          <w:szCs w:val="24"/>
        </w:rPr>
        <w:t xml:space="preserve"> </w:t>
      </w:r>
      <w:r w:rsidR="002E31EB">
        <w:rPr>
          <w:rFonts w:ascii="Corbel" w:hAnsi="Corbel"/>
          <w:b/>
          <w:smallCaps/>
          <w:sz w:val="24"/>
          <w:szCs w:val="24"/>
        </w:rPr>
        <w:t>2022-2024</w:t>
      </w:r>
    </w:p>
    <w:p w14:paraId="6A743604" w14:textId="5E67992B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182C9E">
        <w:rPr>
          <w:rFonts w:ascii="Corbel" w:hAnsi="Corbel"/>
          <w:sz w:val="20"/>
          <w:szCs w:val="20"/>
        </w:rPr>
        <w:t>202</w:t>
      </w:r>
      <w:r w:rsidR="002E31EB">
        <w:rPr>
          <w:rFonts w:ascii="Corbel" w:hAnsi="Corbel"/>
          <w:sz w:val="20"/>
          <w:szCs w:val="20"/>
        </w:rPr>
        <w:t>3</w:t>
      </w:r>
      <w:r w:rsidR="00182C9E">
        <w:rPr>
          <w:rFonts w:ascii="Corbel" w:hAnsi="Corbel"/>
          <w:sz w:val="20"/>
          <w:szCs w:val="20"/>
        </w:rPr>
        <w:t>/202</w:t>
      </w:r>
      <w:r w:rsidR="002E31EB">
        <w:rPr>
          <w:rFonts w:ascii="Corbel" w:hAnsi="Corbel"/>
          <w:sz w:val="20"/>
          <w:szCs w:val="20"/>
        </w:rPr>
        <w:t>4</w:t>
      </w:r>
    </w:p>
    <w:p w14:paraId="0749206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022C9E41" w:rsidR="0085747A" w:rsidRPr="009C54AE" w:rsidRDefault="009618C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618CA">
              <w:rPr>
                <w:rFonts w:ascii="Corbel" w:hAnsi="Corbel"/>
                <w:b w:val="0"/>
                <w:sz w:val="24"/>
                <w:szCs w:val="24"/>
              </w:rPr>
              <w:t>Marka w ocenie wartości przedsiębiorstw</w:t>
            </w:r>
          </w:p>
        </w:tc>
      </w:tr>
      <w:tr w:rsidR="0085747A" w:rsidRPr="00E32E2F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7274DEED" w:rsidR="0085747A" w:rsidRPr="00794E9D" w:rsidRDefault="009618CA" w:rsidP="00612921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  <w:lang w:val="en-GB"/>
              </w:rPr>
            </w:pPr>
            <w:proofErr w:type="spellStart"/>
            <w:r w:rsidRPr="00794E9D">
              <w:rPr>
                <w:rFonts w:ascii="Corbel" w:hAnsi="Corbel"/>
                <w:color w:val="000000"/>
                <w:sz w:val="24"/>
                <w:szCs w:val="24"/>
                <w:lang w:val="en-GB"/>
              </w:rPr>
              <w:t>FiR</w:t>
            </w:r>
            <w:proofErr w:type="spellEnd"/>
            <w:r w:rsidRPr="00794E9D">
              <w:rPr>
                <w:rFonts w:ascii="Corbel" w:hAnsi="Corbel"/>
                <w:color w:val="000000"/>
                <w:sz w:val="24"/>
                <w:szCs w:val="24"/>
                <w:lang w:val="en-GB"/>
              </w:rPr>
              <w:t>/II/</w:t>
            </w:r>
            <w:proofErr w:type="spellStart"/>
            <w:r w:rsidRPr="00794E9D">
              <w:rPr>
                <w:rFonts w:ascii="Corbel" w:hAnsi="Corbel"/>
                <w:color w:val="000000"/>
                <w:sz w:val="24"/>
                <w:szCs w:val="24"/>
                <w:lang w:val="en-GB"/>
              </w:rPr>
              <w:t>RiA</w:t>
            </w:r>
            <w:proofErr w:type="spellEnd"/>
            <w:r w:rsidRPr="00794E9D">
              <w:rPr>
                <w:rFonts w:ascii="Corbel" w:hAnsi="Corbel"/>
                <w:color w:val="000000"/>
                <w:sz w:val="24"/>
                <w:szCs w:val="24"/>
                <w:lang w:val="en-GB"/>
              </w:rPr>
              <w:t>/C-1.7b</w:t>
            </w:r>
          </w:p>
        </w:tc>
      </w:tr>
      <w:tr w:rsidR="0085747A" w:rsidRPr="009C54AE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E10F9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10F9D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3FA3C3D6" w:rsidR="0085747A" w:rsidRPr="00E10F9D" w:rsidRDefault="00E10F9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10F9D">
              <w:rPr>
                <w:rFonts w:ascii="Corbel" w:hAnsi="Corbel"/>
                <w:b w:val="0"/>
                <w:sz w:val="24"/>
                <w:szCs w:val="24"/>
              </w:rPr>
              <w:t>Instytut Ekonomii i Finansów KNS </w:t>
            </w:r>
          </w:p>
        </w:tc>
      </w:tr>
      <w:tr w:rsidR="0085747A" w:rsidRPr="009C54AE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76951141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794E9D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  <w:bookmarkStart w:id="0" w:name="_GoBack"/>
            <w:bookmarkEnd w:id="0"/>
          </w:p>
        </w:tc>
      </w:tr>
      <w:tr w:rsidR="0085747A" w:rsidRPr="009C54AE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56393635" w:rsidR="0085747A" w:rsidRPr="009C54AE" w:rsidRDefault="009618C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9C54AE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63D179E2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6D57AD70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85747A" w:rsidRPr="009C54AE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0052F829" w:rsidR="0085747A" w:rsidRPr="009C54AE" w:rsidRDefault="008962A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 II / </w:t>
            </w:r>
            <w:r w:rsidR="00612921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85747A" w:rsidRPr="009C54AE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3BD15A3F" w:rsidR="0085747A" w:rsidRPr="009C54AE" w:rsidRDefault="009618C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923D7D" w:rsidRPr="009C54AE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81C8221" w:rsidR="00923D7D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7FC74FCF" w:rsidR="0085747A" w:rsidRPr="009C54AE" w:rsidRDefault="0061292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Sławomir Dybka</w:t>
            </w:r>
          </w:p>
        </w:tc>
      </w:tr>
      <w:tr w:rsidR="0085747A" w:rsidRPr="009C54AE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3E9A99BC" w:rsidR="0085747A" w:rsidRPr="009C54AE" w:rsidRDefault="0061292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Sławomir Dybka</w:t>
            </w:r>
          </w:p>
        </w:tc>
      </w:tr>
    </w:tbl>
    <w:p w14:paraId="1DE0F9B4" w14:textId="0F570C3E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9C54AE">
        <w:rPr>
          <w:rFonts w:ascii="Corbel" w:hAnsi="Corbel"/>
          <w:sz w:val="24"/>
          <w:szCs w:val="24"/>
        </w:rPr>
        <w:t>ECTS</w:t>
      </w:r>
      <w:proofErr w:type="spellEnd"/>
      <w:r w:rsidRPr="009C54AE">
        <w:rPr>
          <w:rFonts w:ascii="Corbel" w:hAnsi="Corbel"/>
          <w:sz w:val="24"/>
          <w:szCs w:val="24"/>
        </w:rPr>
        <w:t xml:space="preserve"> </w:t>
      </w:r>
    </w:p>
    <w:p w14:paraId="7697353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7871431" w14:textId="77777777" w:rsidTr="00612921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9C54AE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015B8F" w:rsidRPr="009C54AE" w14:paraId="174E29BA" w14:textId="77777777" w:rsidTr="00612921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E6142" w14:textId="0A06F41F" w:rsidR="00015B8F" w:rsidRPr="009C54AE" w:rsidRDefault="0061292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1DE0F327" w:rsidR="00015B8F" w:rsidRPr="009C54AE" w:rsidRDefault="0061292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065BE306" w:rsidR="00015B8F" w:rsidRPr="009C54AE" w:rsidRDefault="009618C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14:paraId="0A293830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368193C" w14:textId="0C1C3A62" w:rsidR="0085747A" w:rsidRPr="009C54AE" w:rsidRDefault="00612921" w:rsidP="17FA41C1">
      <w:pPr>
        <w:spacing w:after="0" w:line="240" w:lineRule="auto"/>
        <w:rPr>
          <w:rFonts w:ascii="Corbel" w:hAnsi="Corbel"/>
        </w:rPr>
      </w:pPr>
      <w:r w:rsidRPr="17FA41C1">
        <w:rPr>
          <w:rFonts w:ascii="MS Gothic" w:eastAsia="MS Gothic" w:hAnsi="MS Gothic" w:cs="MS Gothic"/>
        </w:rPr>
        <w:t>x</w:t>
      </w:r>
      <w:r w:rsidR="0085747A" w:rsidRPr="17FA41C1">
        <w:rPr>
          <w:rFonts w:ascii="Corbel" w:hAnsi="Corbel"/>
        </w:rPr>
        <w:t xml:space="preserve"> zajęcia w formie tradyc</w:t>
      </w:r>
      <w:r w:rsidR="0085747A" w:rsidRPr="17FA41C1">
        <w:rPr>
          <w:rFonts w:ascii="Corbel" w:hAnsi="Corbel"/>
          <w:sz w:val="24"/>
          <w:szCs w:val="24"/>
        </w:rPr>
        <w:t xml:space="preserve">yjnej </w:t>
      </w:r>
      <w:r w:rsidR="7B31AF27" w:rsidRPr="17FA41C1">
        <w:rPr>
          <w:rFonts w:ascii="Corbel" w:hAnsi="Corbel"/>
          <w:sz w:val="24"/>
          <w:szCs w:val="24"/>
        </w:rPr>
        <w:t xml:space="preserve">lub z wykorzystaniem platformy Ms </w:t>
      </w:r>
      <w:proofErr w:type="spellStart"/>
      <w:r w:rsidR="7B31AF27" w:rsidRPr="17FA41C1">
        <w:rPr>
          <w:rFonts w:ascii="Corbel" w:hAnsi="Corbel"/>
          <w:sz w:val="24"/>
          <w:szCs w:val="24"/>
        </w:rPr>
        <w:t>Teams</w:t>
      </w:r>
      <w:proofErr w:type="spellEnd"/>
    </w:p>
    <w:p w14:paraId="6B9CEB36" w14:textId="77777777" w:rsidR="0085747A" w:rsidRPr="009C54AE" w:rsidRDefault="0085747A" w:rsidP="17FA41C1">
      <w:pPr>
        <w:pStyle w:val="Punktygwne"/>
        <w:spacing w:before="0" w:after="0"/>
        <w:rPr>
          <w:rFonts w:ascii="Corbel" w:hAnsi="Corbel"/>
          <w:b w:val="0"/>
          <w:smallCaps w:val="0"/>
        </w:rPr>
      </w:pPr>
      <w:r w:rsidRPr="17FA41C1">
        <w:rPr>
          <w:rFonts w:ascii="MS Gothic" w:eastAsia="MS Gothic" w:hAnsi="MS Gothic" w:cs="MS Gothic"/>
          <w:b w:val="0"/>
        </w:rPr>
        <w:t>☐</w:t>
      </w:r>
      <w:r w:rsidRPr="17FA41C1">
        <w:rPr>
          <w:rFonts w:ascii="Corbel" w:hAnsi="Corbel"/>
          <w:b w:val="0"/>
          <w:smallCaps w:val="0"/>
        </w:rPr>
        <w:t xml:space="preserve"> zajęcia realizowane z wykorzystaniem metod i technik kształcenia na odległość</w:t>
      </w:r>
    </w:p>
    <w:p w14:paraId="7DF85D5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8CF1EE0" w14:textId="7E83F9CA" w:rsidR="009C54AE" w:rsidRDefault="00E22FBC" w:rsidP="17FA41C1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 w:rsidRPr="17FA41C1">
        <w:rPr>
          <w:rFonts w:ascii="Corbel" w:hAnsi="Corbel"/>
          <w:smallCaps w:val="0"/>
        </w:rPr>
        <w:t xml:space="preserve">1.3 </w:t>
      </w:r>
      <w:r w:rsidR="009C54AE">
        <w:tab/>
      </w:r>
      <w:r w:rsidRPr="17FA41C1">
        <w:rPr>
          <w:rFonts w:ascii="Corbel" w:hAnsi="Corbel"/>
          <w:smallCaps w:val="0"/>
        </w:rPr>
        <w:t>For</w:t>
      </w:r>
      <w:r w:rsidR="00445970" w:rsidRPr="17FA41C1">
        <w:rPr>
          <w:rFonts w:ascii="Corbel" w:hAnsi="Corbel"/>
          <w:smallCaps w:val="0"/>
        </w:rPr>
        <w:t xml:space="preserve">ma zaliczenia przedmiotu </w:t>
      </w:r>
      <w:r w:rsidRPr="17FA41C1">
        <w:rPr>
          <w:rFonts w:ascii="Corbel" w:hAnsi="Corbel"/>
          <w:smallCaps w:val="0"/>
        </w:rPr>
        <w:t xml:space="preserve"> (z toku) </w:t>
      </w:r>
      <w:r w:rsidRPr="17FA41C1">
        <w:rPr>
          <w:rFonts w:ascii="Corbel" w:hAnsi="Corbel"/>
          <w:b w:val="0"/>
          <w:smallCaps w:val="0"/>
        </w:rPr>
        <w:t>(egzamin, zaliczenie z oceną, zaliczenie bez oceny)</w:t>
      </w:r>
    </w:p>
    <w:p w14:paraId="3CE06286" w14:textId="7EDF16F2" w:rsidR="00E960BB" w:rsidRPr="00612921" w:rsidRDefault="00E10F9D" w:rsidP="0061292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 Z</w:t>
      </w:r>
      <w:r w:rsidR="00612921" w:rsidRPr="00612921">
        <w:rPr>
          <w:rFonts w:ascii="Corbel" w:hAnsi="Corbel"/>
          <w:b w:val="0"/>
          <w:smallCaps w:val="0"/>
          <w:szCs w:val="24"/>
        </w:rPr>
        <w:t>aliczenie z oceną</w:t>
      </w:r>
    </w:p>
    <w:p w14:paraId="1F4DE6C5" w14:textId="77777777" w:rsidR="00612921" w:rsidRDefault="00612921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03EB43F" w14:textId="77777777" w:rsidTr="00745302">
        <w:tc>
          <w:tcPr>
            <w:tcW w:w="9670" w:type="dxa"/>
          </w:tcPr>
          <w:p w14:paraId="20BFFC4C" w14:textId="5A29869C" w:rsidR="0085747A" w:rsidRPr="009C54AE" w:rsidRDefault="009618C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618CA">
              <w:rPr>
                <w:rFonts w:ascii="Corbel" w:hAnsi="Corbel"/>
                <w:b w:val="0"/>
                <w:smallCaps w:val="0"/>
                <w:szCs w:val="24"/>
              </w:rPr>
              <w:t>Znajomość zagadnień z zakresu funkcjonowania przedsiębiorstw na rynku.</w:t>
            </w:r>
          </w:p>
        </w:tc>
      </w:tr>
    </w:tbl>
    <w:p w14:paraId="0095970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9618CA" w:rsidRPr="009C54AE" w14:paraId="1D38D5E6" w14:textId="77777777" w:rsidTr="001B2A0A">
        <w:tc>
          <w:tcPr>
            <w:tcW w:w="845" w:type="dxa"/>
          </w:tcPr>
          <w:p w14:paraId="4B62A855" w14:textId="78870435" w:rsidR="009618CA" w:rsidRPr="009618CA" w:rsidRDefault="009618CA" w:rsidP="009618CA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</w:pPr>
            <w:r w:rsidRPr="009618CA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 xml:space="preserve">C1 </w:t>
            </w:r>
          </w:p>
        </w:tc>
        <w:tc>
          <w:tcPr>
            <w:tcW w:w="8675" w:type="dxa"/>
          </w:tcPr>
          <w:p w14:paraId="22E09820" w14:textId="5A678063" w:rsidR="009618CA" w:rsidRPr="009618CA" w:rsidRDefault="009618CA" w:rsidP="009618CA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</w:pPr>
            <w:r w:rsidRPr="009618CA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Przekazanie studentom wiedzy dotyczącej zasad budowania marek</w:t>
            </w:r>
          </w:p>
        </w:tc>
      </w:tr>
      <w:tr w:rsidR="009618CA" w:rsidRPr="009C54AE" w14:paraId="2547E272" w14:textId="77777777" w:rsidTr="001B2A0A">
        <w:tc>
          <w:tcPr>
            <w:tcW w:w="845" w:type="dxa"/>
          </w:tcPr>
          <w:p w14:paraId="28729CF7" w14:textId="75D239AD" w:rsidR="009618CA" w:rsidRPr="009618CA" w:rsidRDefault="009618CA" w:rsidP="009618CA">
            <w:pPr>
              <w:pStyle w:val="Cele"/>
              <w:spacing w:before="40" w:after="40"/>
              <w:ind w:left="0" w:firstLine="0"/>
              <w:jc w:val="left"/>
              <w:rPr>
                <w:rFonts w:ascii="Corbel" w:eastAsia="Calibri" w:hAnsi="Corbel"/>
                <w:sz w:val="24"/>
                <w:szCs w:val="24"/>
                <w:lang w:eastAsia="en-US"/>
              </w:rPr>
            </w:pPr>
            <w:r w:rsidRPr="009618CA">
              <w:rPr>
                <w:rFonts w:ascii="Corbel" w:eastAsia="Calibri" w:hAnsi="Corbel"/>
                <w:sz w:val="24"/>
                <w:szCs w:val="24"/>
                <w:lang w:eastAsia="en-US"/>
              </w:rPr>
              <w:t>C2</w:t>
            </w:r>
          </w:p>
        </w:tc>
        <w:tc>
          <w:tcPr>
            <w:tcW w:w="8675" w:type="dxa"/>
          </w:tcPr>
          <w:p w14:paraId="4FFC835A" w14:textId="7B81EA1B" w:rsidR="009618CA" w:rsidRPr="009618CA" w:rsidRDefault="009618CA" w:rsidP="009618CA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</w:pPr>
            <w:r w:rsidRPr="009618CA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Rozpoznawanie przez studentów znaczenia marki jako zasobu niematerialnego w budowaniu wartości przedsiębiorstwa</w:t>
            </w:r>
          </w:p>
        </w:tc>
      </w:tr>
      <w:tr w:rsidR="009618CA" w:rsidRPr="009C54AE" w14:paraId="0DF48945" w14:textId="77777777" w:rsidTr="001B2A0A">
        <w:tc>
          <w:tcPr>
            <w:tcW w:w="845" w:type="dxa"/>
          </w:tcPr>
          <w:p w14:paraId="51C70595" w14:textId="6FDAC57E" w:rsidR="009618CA" w:rsidRPr="009618CA" w:rsidRDefault="009618CA" w:rsidP="009618CA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</w:pPr>
            <w:r w:rsidRPr="009618CA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C3</w:t>
            </w:r>
          </w:p>
        </w:tc>
        <w:tc>
          <w:tcPr>
            <w:tcW w:w="8675" w:type="dxa"/>
          </w:tcPr>
          <w:p w14:paraId="5B2DFA9F" w14:textId="01D5D8FC" w:rsidR="009618CA" w:rsidRPr="009618CA" w:rsidRDefault="009618CA" w:rsidP="009618CA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</w:pPr>
            <w:r w:rsidRPr="009618CA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Motywowanie do formułowania własnych ocen i poglądów, kształtowanie umiejętności korzystania z literatury przedmiotu oraz jej oceny krytycznej.</w:t>
            </w:r>
          </w:p>
        </w:tc>
      </w:tr>
    </w:tbl>
    <w:p w14:paraId="7942D7E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9C54AE" w14:paraId="4989DCBB" w14:textId="77777777" w:rsidTr="0071620A">
        <w:tc>
          <w:tcPr>
            <w:tcW w:w="1701" w:type="dxa"/>
            <w:vAlign w:val="center"/>
          </w:tcPr>
          <w:p w14:paraId="6B99B7C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032BB94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3F7012B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2FAE894A" w14:textId="77777777" w:rsidTr="00E10F9D">
        <w:tc>
          <w:tcPr>
            <w:tcW w:w="1701" w:type="dxa"/>
            <w:vAlign w:val="center"/>
          </w:tcPr>
          <w:p w14:paraId="48E5C6E7" w14:textId="77777777" w:rsidR="0085747A" w:rsidRPr="009C54AE" w:rsidRDefault="0085747A" w:rsidP="00E10F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320C6502" w14:textId="4CF2405D" w:rsidR="0085747A" w:rsidRPr="009C54AE" w:rsidRDefault="00956C38" w:rsidP="0095353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Zna </w:t>
            </w:r>
            <w:r w:rsidRPr="00956C38">
              <w:rPr>
                <w:rFonts w:ascii="Corbel" w:hAnsi="Corbel"/>
                <w:b w:val="0"/>
                <w:smallCaps w:val="0"/>
                <w:szCs w:val="24"/>
              </w:rPr>
              <w:t>zasady i teorie kompleksowego zarządzania podmiotami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956C38">
              <w:rPr>
                <w:rFonts w:ascii="Corbel" w:hAnsi="Corbel"/>
                <w:b w:val="0"/>
                <w:smallCaps w:val="0"/>
                <w:szCs w:val="24"/>
              </w:rPr>
              <w:t>sektora finansowego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w tym w szczególności w odniesieniu do zarządzania marką</w:t>
            </w:r>
            <w:r w:rsidRPr="00956C38">
              <w:rPr>
                <w:rFonts w:ascii="Corbel" w:hAnsi="Corbel"/>
                <w:b w:val="0"/>
                <w:smallCaps w:val="0"/>
                <w:szCs w:val="24"/>
              </w:rPr>
              <w:t>, podejmowania decyzji finansowych 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956C38">
              <w:rPr>
                <w:rFonts w:ascii="Corbel" w:hAnsi="Corbel"/>
                <w:b w:val="0"/>
                <w:smallCaps w:val="0"/>
                <w:szCs w:val="24"/>
              </w:rPr>
              <w:t xml:space="preserve">podmiotach gospodarczych,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i </w:t>
            </w:r>
            <w:r w:rsidRPr="00956C38">
              <w:rPr>
                <w:rFonts w:ascii="Corbel" w:hAnsi="Corbel"/>
                <w:b w:val="0"/>
                <w:smallCaps w:val="0"/>
                <w:szCs w:val="24"/>
              </w:rPr>
              <w:t>instytucjach sektora publicznego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 kontekście kreowania marki i wizerunku.</w:t>
            </w:r>
          </w:p>
        </w:tc>
        <w:tc>
          <w:tcPr>
            <w:tcW w:w="1873" w:type="dxa"/>
            <w:vAlign w:val="center"/>
          </w:tcPr>
          <w:p w14:paraId="208BD672" w14:textId="74B4642E" w:rsidR="0085747A" w:rsidRPr="009C54AE" w:rsidRDefault="00B6116A" w:rsidP="00E10F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6116A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956C38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</w:tr>
      <w:tr w:rsidR="0085747A" w:rsidRPr="009C54AE" w14:paraId="48B116A6" w14:textId="77777777" w:rsidTr="00E10F9D">
        <w:tc>
          <w:tcPr>
            <w:tcW w:w="1701" w:type="dxa"/>
            <w:vAlign w:val="center"/>
          </w:tcPr>
          <w:p w14:paraId="55D5A65C" w14:textId="77777777" w:rsidR="0085747A" w:rsidRPr="009C54AE" w:rsidRDefault="0085747A" w:rsidP="00E10F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005C0665" w14:textId="42208898" w:rsidR="0085747A" w:rsidRPr="009C54AE" w:rsidRDefault="00956C38" w:rsidP="0095353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Zna </w:t>
            </w:r>
            <w:r w:rsidRPr="00956C38">
              <w:rPr>
                <w:rFonts w:ascii="Corbel" w:hAnsi="Corbel"/>
                <w:b w:val="0"/>
                <w:smallCaps w:val="0"/>
                <w:szCs w:val="24"/>
              </w:rPr>
              <w:t>zasady funkcjonowania finansów przedsiębiorstwa, zarządzania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956C38">
              <w:rPr>
                <w:rFonts w:ascii="Corbel" w:hAnsi="Corbel"/>
                <w:b w:val="0"/>
                <w:smallCaps w:val="0"/>
                <w:szCs w:val="24"/>
              </w:rPr>
              <w:t xml:space="preserve">ryzykiem oraz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kreowania </w:t>
            </w:r>
            <w:r w:rsidRPr="00956C38">
              <w:rPr>
                <w:rFonts w:ascii="Corbel" w:hAnsi="Corbel"/>
                <w:b w:val="0"/>
                <w:smallCaps w:val="0"/>
                <w:szCs w:val="24"/>
              </w:rPr>
              <w:t>wartości podmiotów gospodarczych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oraz znaczenia marki w tym procesie</w:t>
            </w:r>
          </w:p>
        </w:tc>
        <w:tc>
          <w:tcPr>
            <w:tcW w:w="1873" w:type="dxa"/>
            <w:vAlign w:val="center"/>
          </w:tcPr>
          <w:p w14:paraId="656E048A" w14:textId="4EAD124B" w:rsidR="0085747A" w:rsidRPr="009C54AE" w:rsidRDefault="00B6116A" w:rsidP="00E10F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6116A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956C38"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</w:tr>
      <w:tr w:rsidR="0085747A" w:rsidRPr="009C54AE" w14:paraId="32BADA47" w14:textId="77777777" w:rsidTr="00E10F9D">
        <w:tc>
          <w:tcPr>
            <w:tcW w:w="1701" w:type="dxa"/>
            <w:vAlign w:val="center"/>
          </w:tcPr>
          <w:p w14:paraId="4CBEB17A" w14:textId="69CEF218" w:rsidR="0085747A" w:rsidRPr="009C54AE" w:rsidRDefault="00B6116A" w:rsidP="00E10F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4AAB609F" w14:textId="16A10D73" w:rsidR="0085747A" w:rsidRPr="009C54AE" w:rsidRDefault="00B6116A" w:rsidP="0095353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Zna </w:t>
            </w:r>
            <w:r w:rsidR="00956C38" w:rsidRPr="00956C38">
              <w:rPr>
                <w:rFonts w:ascii="Corbel" w:hAnsi="Corbel"/>
                <w:b w:val="0"/>
                <w:smallCaps w:val="0"/>
                <w:szCs w:val="24"/>
              </w:rPr>
              <w:t>zasady ochrony i zarządzania zasobami własności intelektualnej</w:t>
            </w:r>
            <w:r w:rsidR="00956C3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956C38" w:rsidRPr="00956C38">
              <w:rPr>
                <w:rFonts w:ascii="Corbel" w:hAnsi="Corbel"/>
                <w:b w:val="0"/>
                <w:smallCaps w:val="0"/>
                <w:szCs w:val="24"/>
              </w:rPr>
              <w:t>i prawa autorskiego</w:t>
            </w:r>
            <w:r w:rsidR="00956C38">
              <w:rPr>
                <w:rFonts w:ascii="Corbel" w:hAnsi="Corbel"/>
                <w:b w:val="0"/>
                <w:smallCaps w:val="0"/>
                <w:szCs w:val="24"/>
              </w:rPr>
              <w:t xml:space="preserve"> w szczególności w kontekście znaku towarowego i </w:t>
            </w:r>
            <w:proofErr w:type="spellStart"/>
            <w:r w:rsidR="00956C38">
              <w:rPr>
                <w:rFonts w:ascii="Corbel" w:hAnsi="Corbel"/>
                <w:b w:val="0"/>
                <w:smallCaps w:val="0"/>
                <w:szCs w:val="24"/>
              </w:rPr>
              <w:t>brandingu</w:t>
            </w:r>
            <w:proofErr w:type="spellEnd"/>
            <w:r w:rsidR="00956C38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  <w:vAlign w:val="center"/>
          </w:tcPr>
          <w:p w14:paraId="2BA6A2A8" w14:textId="65A81DA2" w:rsidR="0085747A" w:rsidRPr="009C54AE" w:rsidRDefault="00B6116A" w:rsidP="00E10F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6116A">
              <w:rPr>
                <w:rFonts w:ascii="Corbel" w:hAnsi="Corbel"/>
                <w:b w:val="0"/>
                <w:smallCaps w:val="0"/>
                <w:szCs w:val="24"/>
              </w:rPr>
              <w:t>K_W</w:t>
            </w:r>
            <w:r w:rsidR="00956C38">
              <w:rPr>
                <w:rFonts w:ascii="Corbel" w:hAnsi="Corbel"/>
                <w:b w:val="0"/>
                <w:smallCaps w:val="0"/>
                <w:szCs w:val="24"/>
              </w:rPr>
              <w:t>12</w:t>
            </w:r>
          </w:p>
        </w:tc>
      </w:tr>
      <w:tr w:rsidR="00B6116A" w:rsidRPr="009C54AE" w14:paraId="3F865ED6" w14:textId="77777777" w:rsidTr="00E10F9D">
        <w:tc>
          <w:tcPr>
            <w:tcW w:w="1701" w:type="dxa"/>
            <w:vAlign w:val="center"/>
          </w:tcPr>
          <w:p w14:paraId="6E01FB6B" w14:textId="513B05EA" w:rsidR="00B6116A" w:rsidRPr="009C54AE" w:rsidRDefault="00B6116A" w:rsidP="00E10F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14:paraId="5D1719CD" w14:textId="3DAEA543" w:rsidR="00B6116A" w:rsidRPr="009C54AE" w:rsidRDefault="00956C38" w:rsidP="0095353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</w:t>
            </w:r>
            <w:r w:rsidRPr="00956C38">
              <w:rPr>
                <w:rFonts w:ascii="Corbel" w:hAnsi="Corbel"/>
                <w:b w:val="0"/>
                <w:smallCaps w:val="0"/>
                <w:szCs w:val="24"/>
              </w:rPr>
              <w:t xml:space="preserve">identyfikować, interpretować i wyjaśniać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uwarunkowania procesów kreowania marki i wartości podmiotów gospodarczych</w:t>
            </w:r>
            <w:r w:rsidR="0095353D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956C38">
              <w:rPr>
                <w:rFonts w:ascii="Corbel" w:hAnsi="Corbel"/>
                <w:b w:val="0"/>
                <w:smallCaps w:val="0"/>
                <w:szCs w:val="24"/>
              </w:rPr>
              <w:t>zjawisk ekonomiczno-społeczn</w:t>
            </w:r>
            <w:r w:rsidR="0095353D">
              <w:rPr>
                <w:rFonts w:ascii="Corbel" w:hAnsi="Corbel"/>
                <w:b w:val="0"/>
                <w:smallCaps w:val="0"/>
                <w:szCs w:val="24"/>
              </w:rPr>
              <w:t>ych</w:t>
            </w:r>
            <w:r w:rsidRPr="00956C3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95353D">
              <w:rPr>
                <w:rFonts w:ascii="Corbel" w:hAnsi="Corbel"/>
                <w:b w:val="0"/>
                <w:smallCaps w:val="0"/>
                <w:szCs w:val="24"/>
              </w:rPr>
              <w:t>oraz</w:t>
            </w:r>
            <w:r w:rsidRPr="00956C3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95353D">
              <w:rPr>
                <w:rFonts w:ascii="Corbel" w:hAnsi="Corbel"/>
                <w:b w:val="0"/>
                <w:smallCaps w:val="0"/>
                <w:szCs w:val="24"/>
              </w:rPr>
              <w:t xml:space="preserve">relacji </w:t>
            </w:r>
            <w:r w:rsidRPr="00956C38">
              <w:rPr>
                <w:rFonts w:ascii="Corbel" w:hAnsi="Corbel"/>
                <w:b w:val="0"/>
                <w:smallCaps w:val="0"/>
                <w:szCs w:val="24"/>
              </w:rPr>
              <w:t>zachodząc</w:t>
            </w:r>
            <w:r w:rsidR="0095353D">
              <w:rPr>
                <w:rFonts w:ascii="Corbel" w:hAnsi="Corbel"/>
                <w:b w:val="0"/>
                <w:smallCaps w:val="0"/>
                <w:szCs w:val="24"/>
              </w:rPr>
              <w:t>ych</w:t>
            </w:r>
            <w:r w:rsidRPr="00956C38">
              <w:rPr>
                <w:rFonts w:ascii="Corbel" w:hAnsi="Corbel"/>
                <w:b w:val="0"/>
                <w:smallCaps w:val="0"/>
                <w:szCs w:val="24"/>
              </w:rPr>
              <w:t xml:space="preserve"> między nimi </w:t>
            </w:r>
          </w:p>
        </w:tc>
        <w:tc>
          <w:tcPr>
            <w:tcW w:w="1873" w:type="dxa"/>
            <w:vAlign w:val="center"/>
          </w:tcPr>
          <w:p w14:paraId="5A45B6E5" w14:textId="769244F1" w:rsidR="00B6116A" w:rsidRPr="00B6116A" w:rsidRDefault="00B6116A" w:rsidP="00E10F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6116A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956C38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</w:tr>
      <w:tr w:rsidR="00B6116A" w:rsidRPr="009C54AE" w14:paraId="722CF69B" w14:textId="77777777" w:rsidTr="00E10F9D">
        <w:tc>
          <w:tcPr>
            <w:tcW w:w="1701" w:type="dxa"/>
            <w:vAlign w:val="center"/>
          </w:tcPr>
          <w:p w14:paraId="20F103F2" w14:textId="2DDA9FB0" w:rsidR="00B6116A" w:rsidRPr="009C54AE" w:rsidRDefault="00B6116A" w:rsidP="00E10F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6096" w:type="dxa"/>
          </w:tcPr>
          <w:p w14:paraId="59312A56" w14:textId="260182BE" w:rsidR="00B6116A" w:rsidRPr="009C54AE" w:rsidRDefault="0010475F" w:rsidP="0095353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</w:t>
            </w:r>
            <w:r w:rsidR="0095353D" w:rsidRPr="0095353D">
              <w:rPr>
                <w:rFonts w:ascii="Corbel" w:hAnsi="Corbel"/>
                <w:b w:val="0"/>
                <w:smallCaps w:val="0"/>
                <w:szCs w:val="24"/>
              </w:rPr>
              <w:t>analizować przyczyny i przebieg zjawisk społeczno-ekonomicznych determinujących sytuację ekonomiczno-finansową organizacji oraz określać ich skutki</w:t>
            </w:r>
            <w:r w:rsidR="0095353D">
              <w:rPr>
                <w:rFonts w:ascii="Corbel" w:hAnsi="Corbel"/>
                <w:b w:val="0"/>
                <w:smallCaps w:val="0"/>
                <w:szCs w:val="24"/>
              </w:rPr>
              <w:t xml:space="preserve"> z wykorzystaniem marki</w:t>
            </w:r>
          </w:p>
        </w:tc>
        <w:tc>
          <w:tcPr>
            <w:tcW w:w="1873" w:type="dxa"/>
            <w:vAlign w:val="center"/>
          </w:tcPr>
          <w:p w14:paraId="4E3213C3" w14:textId="13A99B6B" w:rsidR="00B6116A" w:rsidRPr="00B6116A" w:rsidRDefault="00B6116A" w:rsidP="00E10F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6116A">
              <w:rPr>
                <w:rFonts w:ascii="Corbel" w:hAnsi="Corbel"/>
                <w:b w:val="0"/>
                <w:smallCaps w:val="0"/>
                <w:szCs w:val="24"/>
              </w:rPr>
              <w:t>K_U</w:t>
            </w:r>
            <w:r w:rsidR="00956C38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</w:tr>
      <w:tr w:rsidR="00B6116A" w:rsidRPr="009C54AE" w14:paraId="2F7FFFA2" w14:textId="77777777" w:rsidTr="00E10F9D">
        <w:tc>
          <w:tcPr>
            <w:tcW w:w="1701" w:type="dxa"/>
            <w:vAlign w:val="center"/>
          </w:tcPr>
          <w:p w14:paraId="358C4329" w14:textId="4F0D87F6" w:rsidR="00B6116A" w:rsidRPr="009C54AE" w:rsidRDefault="00B6116A" w:rsidP="00E10F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6096" w:type="dxa"/>
          </w:tcPr>
          <w:p w14:paraId="60F9494B" w14:textId="0BCE8759" w:rsidR="00B6116A" w:rsidRPr="009C54AE" w:rsidRDefault="0095353D" w:rsidP="0095353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</w:t>
            </w:r>
            <w:r w:rsidRPr="0095353D">
              <w:rPr>
                <w:rFonts w:ascii="Corbel" w:hAnsi="Corbel"/>
                <w:b w:val="0"/>
                <w:smallCaps w:val="0"/>
                <w:szCs w:val="24"/>
              </w:rPr>
              <w:t>wykorzystywać zdobytą wiedzę z zakresu finansów 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95353D">
              <w:rPr>
                <w:rFonts w:ascii="Corbel" w:hAnsi="Corbel"/>
                <w:b w:val="0"/>
                <w:smallCaps w:val="0"/>
                <w:szCs w:val="24"/>
              </w:rPr>
              <w:t>rachunkowości oraz oceniać jej przydatność dla praktyki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gospodarczej, kreowania wizerunku i wartości marki</w:t>
            </w:r>
          </w:p>
        </w:tc>
        <w:tc>
          <w:tcPr>
            <w:tcW w:w="1873" w:type="dxa"/>
            <w:vAlign w:val="center"/>
          </w:tcPr>
          <w:p w14:paraId="567DB470" w14:textId="1C1BC238" w:rsidR="00B6116A" w:rsidRPr="00B6116A" w:rsidRDefault="00B6116A" w:rsidP="00E10F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6116A"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956C38"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 w:rsidRPr="00B6116A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956C38">
              <w:rPr>
                <w:rFonts w:ascii="Corbel" w:hAnsi="Corbel"/>
                <w:b w:val="0"/>
                <w:smallCaps w:val="0"/>
                <w:szCs w:val="24"/>
              </w:rPr>
              <w:t>9</w:t>
            </w:r>
          </w:p>
        </w:tc>
      </w:tr>
      <w:tr w:rsidR="00B6116A" w:rsidRPr="009C54AE" w14:paraId="450C8DF7" w14:textId="77777777" w:rsidTr="00E10F9D">
        <w:tc>
          <w:tcPr>
            <w:tcW w:w="1701" w:type="dxa"/>
            <w:vAlign w:val="center"/>
          </w:tcPr>
          <w:p w14:paraId="5C7EC69D" w14:textId="277AFBB1" w:rsidR="00B6116A" w:rsidRPr="009C54AE" w:rsidRDefault="00B6116A" w:rsidP="00E10F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  <w:tc>
          <w:tcPr>
            <w:tcW w:w="6096" w:type="dxa"/>
          </w:tcPr>
          <w:p w14:paraId="069649EF" w14:textId="07043719" w:rsidR="00B6116A" w:rsidRPr="009C54AE" w:rsidRDefault="0095353D" w:rsidP="0095353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Jest gotów do </w:t>
            </w:r>
            <w:r w:rsidRPr="0095353D">
              <w:rPr>
                <w:rFonts w:ascii="Corbel" w:hAnsi="Corbel"/>
                <w:b w:val="0"/>
                <w:smallCaps w:val="0"/>
                <w:szCs w:val="24"/>
              </w:rPr>
              <w:t>krytycznej oceny odbieranych treści oraz uznawania znaczenia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95353D">
              <w:rPr>
                <w:rFonts w:ascii="Corbel" w:hAnsi="Corbel"/>
                <w:b w:val="0"/>
                <w:smallCaps w:val="0"/>
                <w:szCs w:val="24"/>
              </w:rPr>
              <w:t>wiedzy w rozwiązywaniu problemów poznawczych 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95353D">
              <w:rPr>
                <w:rFonts w:ascii="Corbel" w:hAnsi="Corbel"/>
                <w:b w:val="0"/>
                <w:smallCaps w:val="0"/>
                <w:szCs w:val="24"/>
              </w:rPr>
              <w:t>praktycznych z zakresu nauk ekonomicznych</w:t>
            </w:r>
          </w:p>
        </w:tc>
        <w:tc>
          <w:tcPr>
            <w:tcW w:w="1873" w:type="dxa"/>
            <w:vAlign w:val="center"/>
          </w:tcPr>
          <w:p w14:paraId="4E9F0195" w14:textId="63D45979" w:rsidR="00B6116A" w:rsidRPr="00B6116A" w:rsidRDefault="00B6116A" w:rsidP="00E10F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6116A"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 w:rsidR="00956C38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</w:tr>
      <w:tr w:rsidR="00956C38" w:rsidRPr="009C54AE" w14:paraId="2C0DD3B6" w14:textId="77777777" w:rsidTr="00E10F9D">
        <w:trPr>
          <w:trHeight w:val="415"/>
        </w:trPr>
        <w:tc>
          <w:tcPr>
            <w:tcW w:w="1701" w:type="dxa"/>
            <w:vAlign w:val="center"/>
          </w:tcPr>
          <w:p w14:paraId="081F637F" w14:textId="1F2E8ABF" w:rsidR="00956C38" w:rsidRPr="009C54AE" w:rsidRDefault="0095353D" w:rsidP="00E10F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8</w:t>
            </w:r>
          </w:p>
        </w:tc>
        <w:tc>
          <w:tcPr>
            <w:tcW w:w="6096" w:type="dxa"/>
          </w:tcPr>
          <w:p w14:paraId="3738B7B5" w14:textId="025BB14A" w:rsidR="00956C38" w:rsidRDefault="0095353D" w:rsidP="0095353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Jest gotów do </w:t>
            </w:r>
            <w:r w:rsidRPr="0095353D">
              <w:rPr>
                <w:rFonts w:ascii="Corbel" w:hAnsi="Corbel"/>
                <w:b w:val="0"/>
                <w:smallCaps w:val="0"/>
                <w:szCs w:val="24"/>
              </w:rPr>
              <w:t>samodzielnego poszerzania wiedzy z różnych dziedzin 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95353D">
              <w:rPr>
                <w:rFonts w:ascii="Corbel" w:hAnsi="Corbel"/>
                <w:b w:val="0"/>
                <w:smallCaps w:val="0"/>
                <w:szCs w:val="24"/>
              </w:rPr>
              <w:t>dyscyplin naukowych w celu krytycznej analizy zjawisk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95353D">
              <w:rPr>
                <w:rFonts w:ascii="Corbel" w:hAnsi="Corbel"/>
                <w:b w:val="0"/>
                <w:smallCaps w:val="0"/>
                <w:szCs w:val="24"/>
              </w:rPr>
              <w:t>gospodarczych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 szczególności z zakresu generatorów wartości marki. </w:t>
            </w:r>
          </w:p>
        </w:tc>
        <w:tc>
          <w:tcPr>
            <w:tcW w:w="1873" w:type="dxa"/>
            <w:vAlign w:val="center"/>
          </w:tcPr>
          <w:p w14:paraId="15EC79EA" w14:textId="445F360E" w:rsidR="00956C38" w:rsidRPr="00B6116A" w:rsidRDefault="00956C38" w:rsidP="00E10F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6116A"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</w:tr>
    </w:tbl>
    <w:p w14:paraId="4554A81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D13461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7759548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84004D" w14:textId="77777777" w:rsidTr="00612921">
        <w:tc>
          <w:tcPr>
            <w:tcW w:w="9520" w:type="dxa"/>
          </w:tcPr>
          <w:p w14:paraId="24ECE7C4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361E8" w:rsidRPr="009C54AE" w14:paraId="5532AAAA" w14:textId="77777777" w:rsidTr="00612921">
        <w:tc>
          <w:tcPr>
            <w:tcW w:w="9520" w:type="dxa"/>
          </w:tcPr>
          <w:p w14:paraId="760C695A" w14:textId="32503AD5" w:rsidR="00E361E8" w:rsidRPr="009C54AE" w:rsidRDefault="00E361E8" w:rsidP="00E361E8">
            <w:pPr>
              <w:pStyle w:val="Akapitzlist"/>
              <w:spacing w:after="0" w:line="240" w:lineRule="auto"/>
              <w:ind w:left="59"/>
              <w:rPr>
                <w:rFonts w:ascii="Corbel" w:hAnsi="Corbel"/>
                <w:sz w:val="24"/>
                <w:szCs w:val="24"/>
              </w:rPr>
            </w:pPr>
            <w:r w:rsidRPr="00E10F9D">
              <w:rPr>
                <w:rFonts w:ascii="Corbel" w:hAnsi="Corbel"/>
                <w:sz w:val="24"/>
                <w:szCs w:val="24"/>
              </w:rPr>
              <w:t>Definicja i istota marki, poziomy marki, tożsamość marki, wyznaczniki siły marki.</w:t>
            </w:r>
          </w:p>
        </w:tc>
      </w:tr>
      <w:tr w:rsidR="00E361E8" w:rsidRPr="009C54AE" w14:paraId="4AE4DDAB" w14:textId="77777777" w:rsidTr="00612921">
        <w:tc>
          <w:tcPr>
            <w:tcW w:w="9520" w:type="dxa"/>
          </w:tcPr>
          <w:p w14:paraId="13CA1719" w14:textId="4AEDBA85" w:rsidR="00E361E8" w:rsidRPr="009C54AE" w:rsidRDefault="00E361E8" w:rsidP="00E361E8">
            <w:pPr>
              <w:pStyle w:val="Akapitzlist"/>
              <w:spacing w:after="0" w:line="240" w:lineRule="auto"/>
              <w:ind w:left="59"/>
              <w:rPr>
                <w:rFonts w:ascii="Corbel" w:hAnsi="Corbel"/>
                <w:sz w:val="24"/>
                <w:szCs w:val="24"/>
              </w:rPr>
            </w:pPr>
            <w:r w:rsidRPr="00E10F9D">
              <w:rPr>
                <w:rFonts w:ascii="Corbel" w:hAnsi="Corbel"/>
                <w:sz w:val="24"/>
                <w:szCs w:val="24"/>
              </w:rPr>
              <w:t xml:space="preserve">Budowanie marki i wprowadzanie nowej marki na rynek. </w:t>
            </w:r>
          </w:p>
        </w:tc>
      </w:tr>
      <w:tr w:rsidR="00E361E8" w:rsidRPr="009C54AE" w14:paraId="551073A5" w14:textId="77777777" w:rsidTr="00612921">
        <w:tc>
          <w:tcPr>
            <w:tcW w:w="9520" w:type="dxa"/>
          </w:tcPr>
          <w:p w14:paraId="4918BCD1" w14:textId="1D19628D" w:rsidR="00E361E8" w:rsidRPr="009C54AE" w:rsidRDefault="00E361E8" w:rsidP="00E361E8">
            <w:pPr>
              <w:pStyle w:val="Akapitzlist"/>
              <w:spacing w:after="0" w:line="240" w:lineRule="auto"/>
              <w:ind w:left="59"/>
              <w:rPr>
                <w:rFonts w:ascii="Corbel" w:hAnsi="Corbel"/>
                <w:sz w:val="24"/>
                <w:szCs w:val="24"/>
              </w:rPr>
            </w:pPr>
            <w:r w:rsidRPr="00E10F9D">
              <w:rPr>
                <w:rFonts w:ascii="Corbel" w:hAnsi="Corbel"/>
                <w:sz w:val="24"/>
                <w:szCs w:val="24"/>
              </w:rPr>
              <w:t>Nazwa marki – zasady i przykłady tworzenia, identyfikacja wizualna.</w:t>
            </w:r>
          </w:p>
        </w:tc>
      </w:tr>
      <w:tr w:rsidR="00E361E8" w:rsidRPr="009C54AE" w14:paraId="28FCFADD" w14:textId="77777777" w:rsidTr="00612921">
        <w:tc>
          <w:tcPr>
            <w:tcW w:w="9520" w:type="dxa"/>
          </w:tcPr>
          <w:p w14:paraId="635E0544" w14:textId="71E673B7" w:rsidR="00E361E8" w:rsidRPr="00E10F9D" w:rsidRDefault="00E361E8" w:rsidP="00E361E8">
            <w:pPr>
              <w:pStyle w:val="Akapitzlist"/>
              <w:spacing w:after="0" w:line="240" w:lineRule="auto"/>
              <w:ind w:left="59"/>
              <w:rPr>
                <w:rFonts w:ascii="Corbel" w:hAnsi="Corbel"/>
                <w:sz w:val="24"/>
                <w:szCs w:val="24"/>
              </w:rPr>
            </w:pPr>
            <w:r w:rsidRPr="00E10F9D">
              <w:rPr>
                <w:rFonts w:ascii="Corbel" w:hAnsi="Corbel"/>
                <w:sz w:val="24"/>
                <w:szCs w:val="24"/>
              </w:rPr>
              <w:t xml:space="preserve">Zarządzanie portfelem marek. </w:t>
            </w:r>
          </w:p>
        </w:tc>
      </w:tr>
      <w:tr w:rsidR="00E361E8" w:rsidRPr="009C54AE" w14:paraId="6498206B" w14:textId="77777777" w:rsidTr="00612921">
        <w:tc>
          <w:tcPr>
            <w:tcW w:w="9520" w:type="dxa"/>
          </w:tcPr>
          <w:p w14:paraId="08CE1213" w14:textId="30F23209" w:rsidR="00E361E8" w:rsidRPr="00E10F9D" w:rsidRDefault="00E361E8" w:rsidP="00E361E8">
            <w:pPr>
              <w:pStyle w:val="Akapitzlist"/>
              <w:spacing w:after="0" w:line="240" w:lineRule="auto"/>
              <w:ind w:left="59"/>
              <w:rPr>
                <w:rFonts w:ascii="Corbel" w:hAnsi="Corbel"/>
                <w:sz w:val="24"/>
                <w:szCs w:val="24"/>
              </w:rPr>
            </w:pPr>
            <w:r w:rsidRPr="00E10F9D">
              <w:rPr>
                <w:rFonts w:ascii="Corbel" w:hAnsi="Corbel"/>
                <w:sz w:val="24"/>
                <w:szCs w:val="24"/>
              </w:rPr>
              <w:t>Udział marki w rynku oraz badanie wizerunku marki, lojalność wobec marki. Determinanty wartości marki.</w:t>
            </w:r>
          </w:p>
        </w:tc>
      </w:tr>
      <w:tr w:rsidR="00E361E8" w:rsidRPr="009C54AE" w14:paraId="7E505655" w14:textId="77777777" w:rsidTr="00612921">
        <w:tc>
          <w:tcPr>
            <w:tcW w:w="9520" w:type="dxa"/>
          </w:tcPr>
          <w:p w14:paraId="56866EAA" w14:textId="5676552A" w:rsidR="00E361E8" w:rsidRPr="00E10F9D" w:rsidRDefault="00E361E8" w:rsidP="00E361E8">
            <w:pPr>
              <w:pStyle w:val="Akapitzlist"/>
              <w:spacing w:after="0" w:line="240" w:lineRule="auto"/>
              <w:ind w:left="59"/>
              <w:rPr>
                <w:rFonts w:ascii="Corbel" w:hAnsi="Corbel"/>
                <w:sz w:val="24"/>
                <w:szCs w:val="24"/>
              </w:rPr>
            </w:pPr>
            <w:r w:rsidRPr="00E10F9D">
              <w:rPr>
                <w:rFonts w:ascii="Corbel" w:hAnsi="Corbel"/>
                <w:sz w:val="24"/>
                <w:szCs w:val="24"/>
              </w:rPr>
              <w:t xml:space="preserve">Wartość marki z punktu widzenia konsumenta oraz podmiotu gospodarczego. </w:t>
            </w:r>
          </w:p>
        </w:tc>
      </w:tr>
      <w:tr w:rsidR="00E361E8" w:rsidRPr="009C54AE" w14:paraId="4BEED835" w14:textId="77777777" w:rsidTr="00612921">
        <w:tc>
          <w:tcPr>
            <w:tcW w:w="9520" w:type="dxa"/>
          </w:tcPr>
          <w:p w14:paraId="0D067623" w14:textId="14AE1A8E" w:rsidR="00E361E8" w:rsidRPr="00E10F9D" w:rsidRDefault="00E361E8" w:rsidP="00E361E8">
            <w:pPr>
              <w:pStyle w:val="Akapitzlist"/>
              <w:spacing w:after="0" w:line="240" w:lineRule="auto"/>
              <w:ind w:left="59"/>
              <w:rPr>
                <w:rFonts w:ascii="Corbel" w:hAnsi="Corbel"/>
                <w:sz w:val="24"/>
                <w:szCs w:val="24"/>
              </w:rPr>
            </w:pPr>
            <w:r w:rsidRPr="00E10F9D">
              <w:rPr>
                <w:rFonts w:ascii="Corbel" w:hAnsi="Corbel"/>
                <w:sz w:val="24"/>
                <w:szCs w:val="24"/>
              </w:rPr>
              <w:t xml:space="preserve">Wartość marketingowa i wartość finansowa marki. </w:t>
            </w:r>
          </w:p>
        </w:tc>
      </w:tr>
    </w:tbl>
    <w:p w14:paraId="0313640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163B5785" w14:textId="77777777" w:rsidR="00612921" w:rsidRPr="00E10F9D" w:rsidRDefault="00612921" w:rsidP="0061292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A14520C" w14:textId="763D7B72" w:rsidR="00612921" w:rsidRPr="00E10F9D" w:rsidRDefault="00612921" w:rsidP="0061292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E10F9D">
        <w:rPr>
          <w:rFonts w:ascii="Corbel" w:hAnsi="Corbel"/>
          <w:b w:val="0"/>
          <w:smallCaps w:val="0"/>
          <w:szCs w:val="24"/>
        </w:rPr>
        <w:t>Wykład z prezentacją multimedialną, dyskusja</w:t>
      </w:r>
    </w:p>
    <w:p w14:paraId="2BBA5D8E" w14:textId="77777777" w:rsidR="00E10F9D" w:rsidRPr="009E7CFD" w:rsidRDefault="00E10F9D" w:rsidP="00612921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14:paraId="1CCAEA0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537DE26" w14:textId="77777777" w:rsidTr="00E10F9D">
        <w:tc>
          <w:tcPr>
            <w:tcW w:w="1962" w:type="dxa"/>
            <w:vAlign w:val="center"/>
          </w:tcPr>
          <w:p w14:paraId="50E71C5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E10F9D" w:rsidRPr="009C54AE" w14:paraId="5FC256E6" w14:textId="77777777" w:rsidTr="00E10F9D">
        <w:tc>
          <w:tcPr>
            <w:tcW w:w="1962" w:type="dxa"/>
            <w:vAlign w:val="center"/>
          </w:tcPr>
          <w:p w14:paraId="1B521E17" w14:textId="7FD1E1B0" w:rsidR="00E10F9D" w:rsidRPr="009C54AE" w:rsidRDefault="00E10F9D" w:rsidP="00E10F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Pr="009C54AE">
              <w:rPr>
                <w:rFonts w:ascii="Corbel" w:hAnsi="Corbel"/>
                <w:b w:val="0"/>
                <w:szCs w:val="24"/>
              </w:rPr>
              <w:t>k_ 01</w:t>
            </w:r>
          </w:p>
        </w:tc>
        <w:tc>
          <w:tcPr>
            <w:tcW w:w="5441" w:type="dxa"/>
            <w:vAlign w:val="center"/>
          </w:tcPr>
          <w:p w14:paraId="38591A5E" w14:textId="72E1CAAD" w:rsidR="00E10F9D" w:rsidRPr="00E10F9D" w:rsidRDefault="00E10F9D" w:rsidP="00E10F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50B7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4D5562F6" w14:textId="7E0CFCFD" w:rsidR="00E10F9D" w:rsidRPr="00E10F9D" w:rsidRDefault="00E10F9D" w:rsidP="00E10F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61F7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</w:t>
            </w:r>
          </w:p>
        </w:tc>
      </w:tr>
      <w:tr w:rsidR="00E10F9D" w:rsidRPr="009C54AE" w14:paraId="2D84DE03" w14:textId="77777777" w:rsidTr="00E10F9D">
        <w:tc>
          <w:tcPr>
            <w:tcW w:w="1962" w:type="dxa"/>
            <w:vAlign w:val="center"/>
          </w:tcPr>
          <w:p w14:paraId="3D8CA619" w14:textId="77777777" w:rsidR="00E10F9D" w:rsidRPr="009C54AE" w:rsidRDefault="00E10F9D" w:rsidP="00E10F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  <w:vAlign w:val="center"/>
          </w:tcPr>
          <w:p w14:paraId="57CCE02D" w14:textId="0FF2A132" w:rsidR="00E10F9D" w:rsidRPr="00E10F9D" w:rsidRDefault="00E10F9D" w:rsidP="00E10F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50B7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69C1090B" w14:textId="1A458DD8" w:rsidR="00E10F9D" w:rsidRPr="00E10F9D" w:rsidRDefault="00E10F9D" w:rsidP="00E10F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61F7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</w:t>
            </w:r>
          </w:p>
        </w:tc>
      </w:tr>
      <w:tr w:rsidR="00E10F9D" w:rsidRPr="009C54AE" w14:paraId="152F71C2" w14:textId="77777777" w:rsidTr="00E10F9D">
        <w:tc>
          <w:tcPr>
            <w:tcW w:w="1962" w:type="dxa"/>
            <w:vAlign w:val="center"/>
          </w:tcPr>
          <w:p w14:paraId="4B83D7C4" w14:textId="3519D965" w:rsidR="00E10F9D" w:rsidRPr="009C54AE" w:rsidRDefault="00E10F9D" w:rsidP="00E10F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441" w:type="dxa"/>
            <w:vAlign w:val="center"/>
          </w:tcPr>
          <w:p w14:paraId="1BF967C0" w14:textId="62B81CB4" w:rsidR="00E10F9D" w:rsidRPr="00E10F9D" w:rsidRDefault="00E10F9D" w:rsidP="00E10F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50B7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4A0DF9A8" w14:textId="59380729" w:rsidR="00E10F9D" w:rsidRPr="00E10F9D" w:rsidRDefault="00E10F9D" w:rsidP="00E10F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61F7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</w:t>
            </w:r>
          </w:p>
        </w:tc>
      </w:tr>
      <w:tr w:rsidR="00E10F9D" w:rsidRPr="009C54AE" w14:paraId="308FB4B1" w14:textId="77777777" w:rsidTr="00E10F9D">
        <w:tc>
          <w:tcPr>
            <w:tcW w:w="1962" w:type="dxa"/>
            <w:vAlign w:val="center"/>
          </w:tcPr>
          <w:p w14:paraId="09FB64C9" w14:textId="488D6794" w:rsidR="00E10F9D" w:rsidRPr="009C54AE" w:rsidRDefault="00E10F9D" w:rsidP="00E10F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441" w:type="dxa"/>
            <w:vAlign w:val="center"/>
          </w:tcPr>
          <w:p w14:paraId="0C56180A" w14:textId="211EDCDD" w:rsidR="00E10F9D" w:rsidRPr="00E10F9D" w:rsidRDefault="00E10F9D" w:rsidP="00E10F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50B7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5DE4E0C4" w14:textId="67EB6BF2" w:rsidR="00E10F9D" w:rsidRPr="00E10F9D" w:rsidRDefault="00E10F9D" w:rsidP="00E10F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61F7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</w:t>
            </w:r>
          </w:p>
        </w:tc>
      </w:tr>
      <w:tr w:rsidR="00E10F9D" w:rsidRPr="009C54AE" w14:paraId="48DA1CD6" w14:textId="77777777" w:rsidTr="00E10F9D">
        <w:tc>
          <w:tcPr>
            <w:tcW w:w="1962" w:type="dxa"/>
            <w:vAlign w:val="center"/>
          </w:tcPr>
          <w:p w14:paraId="1413BCF3" w14:textId="603A677F" w:rsidR="00E10F9D" w:rsidRPr="009C54AE" w:rsidRDefault="00E10F9D" w:rsidP="00E10F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5</w:t>
            </w:r>
          </w:p>
        </w:tc>
        <w:tc>
          <w:tcPr>
            <w:tcW w:w="5441" w:type="dxa"/>
            <w:vAlign w:val="center"/>
          </w:tcPr>
          <w:p w14:paraId="5444772A" w14:textId="5A01BD67" w:rsidR="00E10F9D" w:rsidRPr="00E10F9D" w:rsidRDefault="00E10F9D" w:rsidP="00E10F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50B7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619C6BA2" w14:textId="0621905E" w:rsidR="00E10F9D" w:rsidRPr="00E10F9D" w:rsidRDefault="00E10F9D" w:rsidP="00E10F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61F7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</w:t>
            </w:r>
          </w:p>
        </w:tc>
      </w:tr>
      <w:tr w:rsidR="00E10F9D" w:rsidRPr="009C54AE" w14:paraId="493B477B" w14:textId="77777777" w:rsidTr="00E10F9D">
        <w:tc>
          <w:tcPr>
            <w:tcW w:w="1962" w:type="dxa"/>
            <w:vAlign w:val="center"/>
          </w:tcPr>
          <w:p w14:paraId="729128A9" w14:textId="35D96714" w:rsidR="00E10F9D" w:rsidRPr="009C54AE" w:rsidRDefault="00E10F9D" w:rsidP="00E10F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6</w:t>
            </w:r>
          </w:p>
        </w:tc>
        <w:tc>
          <w:tcPr>
            <w:tcW w:w="5441" w:type="dxa"/>
            <w:vAlign w:val="center"/>
          </w:tcPr>
          <w:p w14:paraId="45D1E350" w14:textId="464ED9AE" w:rsidR="00E10F9D" w:rsidRPr="00E10F9D" w:rsidRDefault="00E10F9D" w:rsidP="00E10F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50B7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200A6116" w14:textId="770F0D65" w:rsidR="00E10F9D" w:rsidRPr="00E10F9D" w:rsidRDefault="00E10F9D" w:rsidP="00E10F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61F7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</w:t>
            </w:r>
          </w:p>
        </w:tc>
      </w:tr>
      <w:tr w:rsidR="00E10F9D" w:rsidRPr="009C54AE" w14:paraId="5B7D95F1" w14:textId="77777777" w:rsidTr="00E10F9D">
        <w:tc>
          <w:tcPr>
            <w:tcW w:w="1962" w:type="dxa"/>
            <w:vAlign w:val="center"/>
          </w:tcPr>
          <w:p w14:paraId="582BDD24" w14:textId="6C8EC86D" w:rsidR="00E10F9D" w:rsidRPr="009C54AE" w:rsidRDefault="00E10F9D" w:rsidP="00E10F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7</w:t>
            </w:r>
          </w:p>
        </w:tc>
        <w:tc>
          <w:tcPr>
            <w:tcW w:w="5441" w:type="dxa"/>
            <w:vAlign w:val="center"/>
          </w:tcPr>
          <w:p w14:paraId="25CF9ABA" w14:textId="563B1572" w:rsidR="00E10F9D" w:rsidRPr="00E10F9D" w:rsidRDefault="00E10F9D" w:rsidP="00E10F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50B7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286F9395" w14:textId="6B25BA36" w:rsidR="00E10F9D" w:rsidRPr="00E10F9D" w:rsidRDefault="00E10F9D" w:rsidP="00E10F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61F7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</w:t>
            </w:r>
          </w:p>
        </w:tc>
      </w:tr>
      <w:tr w:rsidR="00B31510" w:rsidRPr="009C54AE" w14:paraId="502083AA" w14:textId="77777777" w:rsidTr="00E10F9D">
        <w:tc>
          <w:tcPr>
            <w:tcW w:w="1962" w:type="dxa"/>
            <w:vAlign w:val="center"/>
          </w:tcPr>
          <w:p w14:paraId="00A144E0" w14:textId="465C91F8" w:rsidR="00B31510" w:rsidRPr="009C54AE" w:rsidRDefault="00B31510" w:rsidP="00E10F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8</w:t>
            </w:r>
          </w:p>
        </w:tc>
        <w:tc>
          <w:tcPr>
            <w:tcW w:w="5441" w:type="dxa"/>
            <w:vAlign w:val="center"/>
          </w:tcPr>
          <w:p w14:paraId="45DBE84B" w14:textId="5E85A87B" w:rsidR="00B31510" w:rsidRPr="00750B70" w:rsidRDefault="00B31510" w:rsidP="00E10F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  <w:vAlign w:val="center"/>
          </w:tcPr>
          <w:p w14:paraId="206B5174" w14:textId="380BC149" w:rsidR="00B31510" w:rsidRPr="00E10F9D" w:rsidRDefault="00B31510" w:rsidP="00E10F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10F9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</w:t>
            </w:r>
          </w:p>
        </w:tc>
      </w:tr>
    </w:tbl>
    <w:p w14:paraId="5D45EBF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42B12DD" w14:textId="77777777" w:rsidTr="17FA41C1">
        <w:tc>
          <w:tcPr>
            <w:tcW w:w="9670" w:type="dxa"/>
          </w:tcPr>
          <w:p w14:paraId="54225531" w14:textId="6005F95D" w:rsidR="0085747A" w:rsidRPr="00AF5927" w:rsidRDefault="39F493B3" w:rsidP="17FA41C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17FA41C1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Warunkiem zaliczenia przedmiotu jest uzyskanie </w:t>
            </w:r>
            <w:r w:rsidR="5653196A" w:rsidRPr="17FA41C1">
              <w:rPr>
                <w:rFonts w:ascii="Corbel" w:hAnsi="Corbel"/>
                <w:b w:val="0"/>
                <w:smallCaps w:val="0"/>
                <w:color w:val="000000" w:themeColor="text1"/>
              </w:rPr>
              <w:t>zaliczenia</w:t>
            </w:r>
            <w:r w:rsidR="5653196A" w:rsidRPr="17FA41C1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</w:t>
            </w:r>
            <w:r w:rsidRPr="17FA41C1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z kolokwium pisemnego.</w:t>
            </w:r>
            <w:r w:rsidR="70642374" w:rsidRPr="17FA41C1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Ocena 3,0 wymaga zdobycia 51% maksymalnej liczby punktów przypisanych przez prowadzących zajęcia do poszczególnych aktywności składających się na zaliczenie.</w:t>
            </w:r>
          </w:p>
        </w:tc>
      </w:tr>
    </w:tbl>
    <w:p w14:paraId="437F8E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9C54AE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9C54AE">
        <w:rPr>
          <w:rFonts w:ascii="Corbel" w:hAnsi="Corbel"/>
          <w:b/>
          <w:sz w:val="24"/>
          <w:szCs w:val="24"/>
        </w:rPr>
        <w:t xml:space="preserve"> </w:t>
      </w:r>
    </w:p>
    <w:p w14:paraId="68A5A9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239F5ABA" w14:textId="77777777" w:rsidTr="17FA41C1">
        <w:tc>
          <w:tcPr>
            <w:tcW w:w="4962" w:type="dxa"/>
            <w:vAlign w:val="center"/>
          </w:tcPr>
          <w:p w14:paraId="366108B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3976F8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1D7342E" w14:textId="77777777" w:rsidTr="17FA41C1">
        <w:tc>
          <w:tcPr>
            <w:tcW w:w="4962" w:type="dxa"/>
          </w:tcPr>
          <w:p w14:paraId="336857A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669C1E23" w14:textId="77777777" w:rsidR="00AF5927" w:rsidRPr="00AF5927" w:rsidRDefault="00AF5927" w:rsidP="00AF592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F5927">
              <w:rPr>
                <w:rFonts w:ascii="Corbel" w:hAnsi="Corbel"/>
                <w:sz w:val="24"/>
                <w:szCs w:val="24"/>
              </w:rPr>
              <w:t>15</w:t>
            </w:r>
          </w:p>
          <w:p w14:paraId="44F68EF5" w14:textId="5B8D3ADA" w:rsidR="0085747A" w:rsidRPr="009C54AE" w:rsidRDefault="0085747A" w:rsidP="00AF592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C61DC5" w:rsidRPr="009C54AE" w14:paraId="14748C99" w14:textId="77777777" w:rsidTr="17FA41C1">
        <w:tc>
          <w:tcPr>
            <w:tcW w:w="4962" w:type="dxa"/>
          </w:tcPr>
          <w:p w14:paraId="77F9A71E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8D2502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715A55EC" w14:textId="77777777" w:rsidR="00AF5927" w:rsidRPr="00AF5927" w:rsidRDefault="00AF5927" w:rsidP="00AF592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F5927">
              <w:rPr>
                <w:rFonts w:ascii="Corbel" w:hAnsi="Corbel"/>
                <w:sz w:val="24"/>
                <w:szCs w:val="24"/>
              </w:rPr>
              <w:t>2</w:t>
            </w:r>
          </w:p>
          <w:p w14:paraId="24D181FD" w14:textId="77777777" w:rsidR="00C61DC5" w:rsidRPr="009C54AE" w:rsidRDefault="00C61DC5" w:rsidP="00AF592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C61DC5" w:rsidRPr="009C54AE" w14:paraId="41367D30" w14:textId="77777777" w:rsidTr="17FA41C1">
        <w:tc>
          <w:tcPr>
            <w:tcW w:w="4962" w:type="dxa"/>
          </w:tcPr>
          <w:p w14:paraId="4F573F09" w14:textId="719F9DDF" w:rsidR="00C61DC5" w:rsidRPr="009C54AE" w:rsidRDefault="00C61DC5" w:rsidP="008962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17FA41C1">
              <w:rPr>
                <w:rFonts w:ascii="Corbel" w:hAnsi="Corbel"/>
                <w:sz w:val="24"/>
                <w:szCs w:val="24"/>
              </w:rPr>
              <w:lastRenderedPageBreak/>
              <w:t xml:space="preserve">Godziny </w:t>
            </w:r>
            <w:proofErr w:type="spellStart"/>
            <w:r w:rsidRPr="17FA41C1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17FA41C1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1F8346D2" w:rsidRPr="17FA41C1">
              <w:rPr>
                <w:rFonts w:ascii="Corbel" w:hAnsi="Corbel"/>
                <w:sz w:val="24"/>
                <w:szCs w:val="24"/>
              </w:rPr>
              <w:t xml:space="preserve"> </w:t>
            </w:r>
            <w:r w:rsidRPr="17FA41C1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1DDD347B" w:rsidRPr="17FA41C1">
              <w:rPr>
                <w:rFonts w:ascii="Corbel" w:hAnsi="Corbel"/>
                <w:sz w:val="24"/>
                <w:szCs w:val="24"/>
              </w:rPr>
              <w:t>kolokwium</w:t>
            </w:r>
            <w:r w:rsidRPr="17FA41C1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623A0AA5" w14:textId="49421B5F" w:rsidR="00AF5927" w:rsidRPr="00AF5927" w:rsidRDefault="00E54334" w:rsidP="00AF592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  <w:p w14:paraId="611A18CE" w14:textId="77777777" w:rsidR="00C61DC5" w:rsidRPr="009C54AE" w:rsidRDefault="00C61DC5" w:rsidP="00AF592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14:paraId="45A3E8D7" w14:textId="77777777" w:rsidTr="17FA41C1">
        <w:tc>
          <w:tcPr>
            <w:tcW w:w="4962" w:type="dxa"/>
          </w:tcPr>
          <w:p w14:paraId="626D78EC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DB140D2" w14:textId="481DECA0" w:rsidR="00AF5927" w:rsidRPr="00AF5927" w:rsidRDefault="00E361E8" w:rsidP="00AF592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25</w:t>
            </w:r>
          </w:p>
          <w:p w14:paraId="1CC4D173" w14:textId="77777777" w:rsidR="0085747A" w:rsidRPr="009C54AE" w:rsidRDefault="0085747A" w:rsidP="00AF592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14:paraId="761AF2EE" w14:textId="77777777" w:rsidTr="17FA41C1">
        <w:tc>
          <w:tcPr>
            <w:tcW w:w="4962" w:type="dxa"/>
          </w:tcPr>
          <w:p w14:paraId="3C28658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9C54AE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77" w:type="dxa"/>
          </w:tcPr>
          <w:p w14:paraId="74CCF68A" w14:textId="44BA00B7" w:rsidR="0085747A" w:rsidRPr="009C54AE" w:rsidRDefault="00E361E8" w:rsidP="00AF592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14:paraId="02E69CC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9C54AE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6418818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75D709D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AF5927" w14:paraId="0ACABF41" w14:textId="77777777" w:rsidTr="008962A4">
        <w:trPr>
          <w:trHeight w:val="397"/>
        </w:trPr>
        <w:tc>
          <w:tcPr>
            <w:tcW w:w="5000" w:type="pct"/>
          </w:tcPr>
          <w:p w14:paraId="7BD71B55" w14:textId="77777777" w:rsidR="00AF5927" w:rsidRDefault="00AF5927" w:rsidP="00E543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50F2B9B2" w14:textId="6DA20FBC" w:rsidR="0085747A" w:rsidRPr="00E54334" w:rsidRDefault="00E54334" w:rsidP="00E54334">
            <w:pPr>
              <w:pStyle w:val="Punktygwne"/>
              <w:numPr>
                <w:ilvl w:val="0"/>
                <w:numId w:val="5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54334">
              <w:rPr>
                <w:rFonts w:ascii="Corbel" w:hAnsi="Corbel"/>
                <w:b w:val="0"/>
                <w:smallCaps w:val="0"/>
                <w:szCs w:val="24"/>
              </w:rPr>
              <w:t xml:space="preserve">Urbanek G., Zarządzanie wartością i wycena marki: jak marka buduje wartość przedsiębiorstwa, </w:t>
            </w:r>
            <w:proofErr w:type="spellStart"/>
            <w:r w:rsidRPr="00E54334">
              <w:rPr>
                <w:rFonts w:ascii="Corbel" w:hAnsi="Corbel"/>
                <w:b w:val="0"/>
                <w:smallCaps w:val="0"/>
                <w:szCs w:val="24"/>
              </w:rPr>
              <w:t>CeDeWu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Warszawa, </w:t>
            </w:r>
            <w:r w:rsidRPr="00E54334">
              <w:rPr>
                <w:rFonts w:ascii="Corbel" w:hAnsi="Corbel"/>
                <w:b w:val="0"/>
                <w:smallCaps w:val="0"/>
                <w:szCs w:val="24"/>
              </w:rPr>
              <w:t>2019</w:t>
            </w:r>
          </w:p>
        </w:tc>
      </w:tr>
      <w:tr w:rsidR="0085747A" w:rsidRPr="00AF5927" w14:paraId="6F6FB0B1" w14:textId="77777777" w:rsidTr="008962A4">
        <w:trPr>
          <w:trHeight w:val="397"/>
        </w:trPr>
        <w:tc>
          <w:tcPr>
            <w:tcW w:w="5000" w:type="pct"/>
          </w:tcPr>
          <w:p w14:paraId="6C77948F" w14:textId="77777777" w:rsidR="00AF5927" w:rsidRPr="00AF5927" w:rsidRDefault="0085747A" w:rsidP="00E543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7C3EFFDB" w14:textId="77777777" w:rsidR="00E54334" w:rsidRPr="00E54334" w:rsidRDefault="00E54334" w:rsidP="00E54334">
            <w:pPr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54334">
              <w:rPr>
                <w:rFonts w:ascii="Corbel" w:hAnsi="Corbel"/>
                <w:sz w:val="24"/>
                <w:szCs w:val="24"/>
              </w:rPr>
              <w:t>Kall J., Kłeczek R., Sagan A., Zarządzanie marką, Wolters Kluwer Polska SA., Warszawa 2013.</w:t>
            </w:r>
          </w:p>
          <w:p w14:paraId="1F17CF12" w14:textId="79E2BA45" w:rsidR="0085747A" w:rsidRPr="00E54334" w:rsidRDefault="00E54334" w:rsidP="00E54334">
            <w:pPr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E54334">
              <w:rPr>
                <w:rFonts w:ascii="Corbel" w:hAnsi="Corbel"/>
                <w:sz w:val="24"/>
                <w:szCs w:val="24"/>
              </w:rPr>
              <w:t>Kotler</w:t>
            </w:r>
            <w:proofErr w:type="spellEnd"/>
            <w:r w:rsidRPr="00E54334">
              <w:rPr>
                <w:rFonts w:ascii="Corbel" w:hAnsi="Corbel"/>
                <w:sz w:val="24"/>
                <w:szCs w:val="24"/>
              </w:rPr>
              <w:t xml:space="preserve"> P., Keller </w:t>
            </w:r>
            <w:proofErr w:type="spellStart"/>
            <w:r w:rsidRPr="00E54334">
              <w:rPr>
                <w:rFonts w:ascii="Corbel" w:hAnsi="Corbel"/>
                <w:sz w:val="24"/>
                <w:szCs w:val="24"/>
              </w:rPr>
              <w:t>K.L</w:t>
            </w:r>
            <w:proofErr w:type="spellEnd"/>
            <w:r w:rsidRPr="00E54334">
              <w:rPr>
                <w:rFonts w:ascii="Corbel" w:hAnsi="Corbel"/>
                <w:sz w:val="24"/>
                <w:szCs w:val="24"/>
              </w:rPr>
              <w:t xml:space="preserve">., Marketing, Wydawnictwo </w:t>
            </w:r>
            <w:proofErr w:type="spellStart"/>
            <w:r w:rsidRPr="00E54334">
              <w:rPr>
                <w:rFonts w:ascii="Corbel" w:hAnsi="Corbel"/>
                <w:sz w:val="24"/>
                <w:szCs w:val="24"/>
              </w:rPr>
              <w:t>Rebis</w:t>
            </w:r>
            <w:proofErr w:type="spellEnd"/>
            <w:r w:rsidRPr="00E54334">
              <w:rPr>
                <w:rFonts w:ascii="Corbel" w:hAnsi="Corbel"/>
                <w:sz w:val="24"/>
                <w:szCs w:val="24"/>
              </w:rPr>
              <w:t xml:space="preserve">, Poznań 2016. </w:t>
            </w:r>
          </w:p>
        </w:tc>
      </w:tr>
    </w:tbl>
    <w:p w14:paraId="2ADA574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0AA9E8E" w14:textId="77777777" w:rsidR="002B55D9" w:rsidRDefault="002B55D9" w:rsidP="00C16ABF">
      <w:pPr>
        <w:spacing w:after="0" w:line="240" w:lineRule="auto"/>
      </w:pPr>
      <w:r>
        <w:separator/>
      </w:r>
    </w:p>
  </w:endnote>
  <w:endnote w:type="continuationSeparator" w:id="0">
    <w:p w14:paraId="6070928B" w14:textId="77777777" w:rsidR="002B55D9" w:rsidRDefault="002B55D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F0752A3" w14:textId="77777777" w:rsidR="002B55D9" w:rsidRDefault="002B55D9" w:rsidP="00C16ABF">
      <w:pPr>
        <w:spacing w:after="0" w:line="240" w:lineRule="auto"/>
      </w:pPr>
      <w:r>
        <w:separator/>
      </w:r>
    </w:p>
  </w:footnote>
  <w:footnote w:type="continuationSeparator" w:id="0">
    <w:p w14:paraId="6CFDD659" w14:textId="77777777" w:rsidR="002B55D9" w:rsidRDefault="002B55D9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CE5343"/>
    <w:multiLevelType w:val="hybridMultilevel"/>
    <w:tmpl w:val="34867B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DA2830"/>
    <w:multiLevelType w:val="hybridMultilevel"/>
    <w:tmpl w:val="E1F405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30645D3"/>
    <w:multiLevelType w:val="hybridMultilevel"/>
    <w:tmpl w:val="ACAE3FA8"/>
    <w:lvl w:ilvl="0" w:tplc="8F3EE3B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97C05AD"/>
    <w:multiLevelType w:val="hybridMultilevel"/>
    <w:tmpl w:val="E98429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7CD53A2"/>
    <w:multiLevelType w:val="hybridMultilevel"/>
    <w:tmpl w:val="4350A110"/>
    <w:lvl w:ilvl="0" w:tplc="9C3066F6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5"/>
  </w:num>
  <w:num w:numId="6">
    <w:abstractNumId w:val="3"/>
  </w:num>
  <w:num w:numId="7">
    <w:abstractNumId w:val="6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34FD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0475F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D657B"/>
    <w:rsid w:val="001D7B54"/>
    <w:rsid w:val="001E0209"/>
    <w:rsid w:val="001F2CA2"/>
    <w:rsid w:val="002101E5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5D9"/>
    <w:rsid w:val="002B5EA0"/>
    <w:rsid w:val="002B6119"/>
    <w:rsid w:val="002C1F06"/>
    <w:rsid w:val="002D3375"/>
    <w:rsid w:val="002D73D4"/>
    <w:rsid w:val="002E31EB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5002E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2921"/>
    <w:rsid w:val="00617230"/>
    <w:rsid w:val="00621CE1"/>
    <w:rsid w:val="00624E22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0B70"/>
    <w:rsid w:val="00763BF1"/>
    <w:rsid w:val="00766FD4"/>
    <w:rsid w:val="00775865"/>
    <w:rsid w:val="0078168C"/>
    <w:rsid w:val="00787C2A"/>
    <w:rsid w:val="00790E27"/>
    <w:rsid w:val="00794E9D"/>
    <w:rsid w:val="007A4022"/>
    <w:rsid w:val="007A6E6E"/>
    <w:rsid w:val="007B7C99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353D"/>
    <w:rsid w:val="00954A07"/>
    <w:rsid w:val="00956C38"/>
    <w:rsid w:val="009618CA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84E05"/>
    <w:rsid w:val="00A97DE1"/>
    <w:rsid w:val="00AB053C"/>
    <w:rsid w:val="00AC406B"/>
    <w:rsid w:val="00AD1146"/>
    <w:rsid w:val="00AD27D3"/>
    <w:rsid w:val="00AD66D6"/>
    <w:rsid w:val="00AE1160"/>
    <w:rsid w:val="00AE203C"/>
    <w:rsid w:val="00AE2E74"/>
    <w:rsid w:val="00AE5FCB"/>
    <w:rsid w:val="00AF2C1E"/>
    <w:rsid w:val="00AF5927"/>
    <w:rsid w:val="00B06142"/>
    <w:rsid w:val="00B135B1"/>
    <w:rsid w:val="00B3130B"/>
    <w:rsid w:val="00B31510"/>
    <w:rsid w:val="00B40ADB"/>
    <w:rsid w:val="00B43B77"/>
    <w:rsid w:val="00B43E80"/>
    <w:rsid w:val="00B607DB"/>
    <w:rsid w:val="00B6116A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0F9D"/>
    <w:rsid w:val="00E129B8"/>
    <w:rsid w:val="00E21E7D"/>
    <w:rsid w:val="00E22FBC"/>
    <w:rsid w:val="00E24BF5"/>
    <w:rsid w:val="00E25338"/>
    <w:rsid w:val="00E32E2F"/>
    <w:rsid w:val="00E361E8"/>
    <w:rsid w:val="00E51E44"/>
    <w:rsid w:val="00E54244"/>
    <w:rsid w:val="00E54334"/>
    <w:rsid w:val="00E63348"/>
    <w:rsid w:val="00E661B9"/>
    <w:rsid w:val="00E742AA"/>
    <w:rsid w:val="00E77E88"/>
    <w:rsid w:val="00E8107D"/>
    <w:rsid w:val="00E8218E"/>
    <w:rsid w:val="00E960BB"/>
    <w:rsid w:val="00EA2074"/>
    <w:rsid w:val="00EA4832"/>
    <w:rsid w:val="00EA4E9D"/>
    <w:rsid w:val="00EC4899"/>
    <w:rsid w:val="00ED03AB"/>
    <w:rsid w:val="00ED1749"/>
    <w:rsid w:val="00ED32D2"/>
    <w:rsid w:val="00EE32DE"/>
    <w:rsid w:val="00EE5457"/>
    <w:rsid w:val="00F070AB"/>
    <w:rsid w:val="00F17567"/>
    <w:rsid w:val="00F23E5D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17FA41C1"/>
    <w:rsid w:val="1DDD347B"/>
    <w:rsid w:val="1F8346D2"/>
    <w:rsid w:val="283B052D"/>
    <w:rsid w:val="355039A5"/>
    <w:rsid w:val="39F493B3"/>
    <w:rsid w:val="5653196A"/>
    <w:rsid w:val="5845F6C8"/>
    <w:rsid w:val="70642374"/>
    <w:rsid w:val="7B31AF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612921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9381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3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0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B213B4-C5B6-4069-AF3C-5FCB07E083E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EDE5C3E-7F28-43E2-A88A-A1A68B8E606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92B4F8A-B9A2-4613-9FE5-E3F5E1B374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F992105-23BC-45E6-B383-9B5AC76968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1</Pages>
  <Words>838</Words>
  <Characters>5030</Characters>
  <Application>Microsoft Office Word</Application>
  <DocSecurity>0</DocSecurity>
  <Lines>41</Lines>
  <Paragraphs>11</Paragraphs>
  <ScaleCrop>false</ScaleCrop>
  <Company>Hewlett-Packard Company</Company>
  <LinksUpToDate>false</LinksUpToDate>
  <CharactersWithSpaces>5857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9</cp:revision>
  <cp:lastPrinted>2019-02-06T12:12:00Z</cp:lastPrinted>
  <dcterms:created xsi:type="dcterms:W3CDTF">2020-12-15T14:36:00Z</dcterms:created>
  <dcterms:modified xsi:type="dcterms:W3CDTF">2022-02-11T13:03:00Z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